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7547A" w14:textId="40468E60" w:rsidR="001A09C4" w:rsidRPr="00A36637" w:rsidRDefault="001A09C4" w:rsidP="006706F7">
      <w:pPr>
        <w:spacing w:after="0"/>
        <w:jc w:val="cente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054"/>
      </w:tblGrid>
      <w:tr w:rsidR="006706F7" w14:paraId="0B3865B1" w14:textId="77777777" w:rsidTr="006706F7">
        <w:tc>
          <w:tcPr>
            <w:tcW w:w="10054" w:type="dxa"/>
            <w:shd w:val="clear" w:color="auto" w:fill="D9D9D9" w:themeFill="background1" w:themeFillShade="D9"/>
          </w:tcPr>
          <w:p w14:paraId="4D12639B" w14:textId="77777777" w:rsidR="006706F7" w:rsidRDefault="006706F7" w:rsidP="006706F7">
            <w:pPr>
              <w:pStyle w:val="Titre"/>
            </w:pPr>
          </w:p>
          <w:p w14:paraId="55841496" w14:textId="77777777" w:rsidR="006706F7" w:rsidRPr="006706F7" w:rsidRDefault="006706F7" w:rsidP="006706F7">
            <w:pPr>
              <w:pStyle w:val="Titre"/>
              <w:rPr>
                <w:b/>
                <w:bCs/>
              </w:rPr>
            </w:pPr>
            <w:r w:rsidRPr="006706F7">
              <w:rPr>
                <w:b/>
                <w:bCs/>
              </w:rPr>
              <w:t>MARCHE PUBLIC DE SERVICES</w:t>
            </w:r>
          </w:p>
          <w:p w14:paraId="4716B22E" w14:textId="77777777" w:rsidR="006706F7" w:rsidRDefault="006706F7" w:rsidP="006706F7">
            <w:pPr>
              <w:pStyle w:val="Titre"/>
            </w:pPr>
          </w:p>
          <w:p w14:paraId="42589CE4" w14:textId="77777777" w:rsidR="006706F7" w:rsidRPr="006706F7" w:rsidRDefault="006706F7" w:rsidP="006706F7">
            <w:pPr>
              <w:pStyle w:val="Titre"/>
              <w:rPr>
                <w:b/>
                <w:bCs/>
              </w:rPr>
            </w:pPr>
            <w:r w:rsidRPr="006706F7">
              <w:rPr>
                <w:b/>
                <w:bCs/>
              </w:rPr>
              <w:t>Marché n° 2026082</w:t>
            </w:r>
          </w:p>
          <w:p w14:paraId="5C87B337" w14:textId="77777777" w:rsidR="006706F7" w:rsidRPr="006706F7" w:rsidRDefault="006706F7" w:rsidP="006706F7">
            <w:pPr>
              <w:pStyle w:val="Titre"/>
              <w:rPr>
                <w:b/>
                <w:bCs/>
              </w:rPr>
            </w:pPr>
            <w:r w:rsidRPr="006706F7">
              <w:rPr>
                <w:b/>
                <w:bCs/>
              </w:rPr>
              <w:t xml:space="preserve">CAHIER DES CLAUSES ADMINISTRATIVES PARTICULIERES (CCAP) </w:t>
            </w:r>
          </w:p>
          <w:p w14:paraId="5CF31D65" w14:textId="77777777" w:rsidR="006706F7" w:rsidRDefault="006706F7" w:rsidP="006706F7">
            <w:pPr>
              <w:pStyle w:val="Titre"/>
            </w:pPr>
          </w:p>
          <w:p w14:paraId="75BB926A" w14:textId="77777777" w:rsidR="006706F7" w:rsidRDefault="006706F7" w:rsidP="006706F7">
            <w:pPr>
              <w:pStyle w:val="Titre"/>
            </w:pPr>
          </w:p>
          <w:p w14:paraId="37ECEDD6" w14:textId="77777777" w:rsidR="006706F7" w:rsidRPr="006706F7" w:rsidRDefault="006706F7" w:rsidP="006706F7">
            <w:pPr>
              <w:pStyle w:val="Titre"/>
              <w:jc w:val="both"/>
              <w:rPr>
                <w:b/>
                <w:bCs/>
              </w:rPr>
            </w:pPr>
            <w:r w:rsidRPr="006706F7">
              <w:rPr>
                <w:b/>
                <w:bCs/>
              </w:rPr>
              <w:t>Le pouvoir adjudicateur :</w:t>
            </w:r>
          </w:p>
          <w:p w14:paraId="498CB9E0" w14:textId="77777777" w:rsidR="006706F7" w:rsidRDefault="006706F7" w:rsidP="006706F7">
            <w:r>
              <w:t>CENTRE NATIONAL DU CINEMA ET DE L’IMAGE ANIMEE (CNC)</w:t>
            </w:r>
          </w:p>
          <w:p w14:paraId="36C391FB" w14:textId="77777777" w:rsidR="006706F7" w:rsidRDefault="006706F7" w:rsidP="006706F7">
            <w:r>
              <w:t>291 boulevard Raspail</w:t>
            </w:r>
          </w:p>
          <w:p w14:paraId="07C4083A" w14:textId="77777777" w:rsidR="006706F7" w:rsidRDefault="006706F7" w:rsidP="006706F7">
            <w:r>
              <w:t>75675 Paris Cedex 14</w:t>
            </w:r>
          </w:p>
          <w:p w14:paraId="067C5BD6" w14:textId="77777777" w:rsidR="006706F7" w:rsidRDefault="006706F7" w:rsidP="006706F7">
            <w:pPr>
              <w:pStyle w:val="Titre"/>
            </w:pPr>
          </w:p>
          <w:p w14:paraId="6BDBCE25" w14:textId="77777777" w:rsidR="006706F7" w:rsidRPr="006706F7" w:rsidRDefault="006706F7" w:rsidP="006706F7">
            <w:pPr>
              <w:pStyle w:val="Titre"/>
              <w:jc w:val="both"/>
              <w:rPr>
                <w:b/>
                <w:bCs/>
              </w:rPr>
            </w:pPr>
            <w:r w:rsidRPr="006706F7">
              <w:rPr>
                <w:b/>
                <w:bCs/>
              </w:rPr>
              <w:t xml:space="preserve">Objet du Marché public : </w:t>
            </w:r>
          </w:p>
          <w:p w14:paraId="5A9C03C6" w14:textId="77777777" w:rsidR="006706F7" w:rsidRDefault="006706F7" w:rsidP="006706F7">
            <w:r>
              <w:t>Prestations d’assistance sociale et prestations associées pour les agents du CNC</w:t>
            </w:r>
          </w:p>
          <w:p w14:paraId="2E49A024" w14:textId="77777777" w:rsidR="006706F7" w:rsidRDefault="006706F7" w:rsidP="006706F7"/>
          <w:p w14:paraId="38B9B1A1" w14:textId="149EBF2C" w:rsidR="006706F7" w:rsidRPr="006706F7" w:rsidRDefault="006706F7" w:rsidP="006706F7">
            <w:pPr>
              <w:pStyle w:val="Titre"/>
              <w:jc w:val="both"/>
              <w:rPr>
                <w:b/>
                <w:bCs/>
              </w:rPr>
            </w:pPr>
            <w:r w:rsidRPr="006706F7">
              <w:rPr>
                <w:b/>
                <w:bCs/>
              </w:rPr>
              <w:t xml:space="preserve">Codes CPV : </w:t>
            </w:r>
          </w:p>
          <w:p w14:paraId="25E66A23" w14:textId="31B1362D" w:rsidR="006706F7" w:rsidRDefault="006706F7" w:rsidP="006706F7">
            <w:r>
              <w:t xml:space="preserve">85310000-5 – Services d'action sociale </w:t>
            </w:r>
          </w:p>
          <w:p w14:paraId="1382862D" w14:textId="77777777" w:rsidR="006706F7" w:rsidRDefault="006706F7" w:rsidP="006706F7"/>
          <w:p w14:paraId="7E9C3A1A" w14:textId="7B20BAF5" w:rsidR="006706F7" w:rsidRPr="006706F7" w:rsidRDefault="006706F7" w:rsidP="006706F7">
            <w:pPr>
              <w:pStyle w:val="Titre"/>
              <w:jc w:val="both"/>
              <w:rPr>
                <w:b/>
                <w:bCs/>
              </w:rPr>
            </w:pPr>
            <w:r w:rsidRPr="006706F7">
              <w:rPr>
                <w:b/>
                <w:bCs/>
              </w:rPr>
              <w:t xml:space="preserve">Enveloppe budgétaire : </w:t>
            </w:r>
          </w:p>
          <w:p w14:paraId="4A6DF939" w14:textId="77777777" w:rsidR="006706F7" w:rsidRDefault="006706F7" w:rsidP="006706F7">
            <w:r>
              <w:t xml:space="preserve">Enveloppe : Fonctionnement </w:t>
            </w:r>
          </w:p>
          <w:p w14:paraId="77FECA42" w14:textId="77777777" w:rsidR="006706F7" w:rsidRDefault="006706F7" w:rsidP="006706F7">
            <w:r>
              <w:t>Destination : FS141</w:t>
            </w:r>
          </w:p>
          <w:p w14:paraId="108498AC" w14:textId="77777777" w:rsidR="006706F7" w:rsidRDefault="006706F7" w:rsidP="006706F7">
            <w:r>
              <w:t>Code service : S1224</w:t>
            </w:r>
          </w:p>
          <w:p w14:paraId="5EE15640" w14:textId="77777777" w:rsidR="006706F7" w:rsidRDefault="006706F7" w:rsidP="006706F7"/>
          <w:p w14:paraId="5FFEC52D" w14:textId="77777777" w:rsidR="006706F7" w:rsidRDefault="006706F7" w:rsidP="006706F7">
            <w:pPr>
              <w:pStyle w:val="Titre"/>
              <w:jc w:val="both"/>
              <w:rPr>
                <w:b/>
                <w:bCs/>
              </w:rPr>
            </w:pPr>
            <w:r w:rsidRPr="006706F7">
              <w:rPr>
                <w:b/>
                <w:bCs/>
              </w:rPr>
              <w:t>Annexes :</w:t>
            </w:r>
          </w:p>
          <w:p w14:paraId="5A517B1B" w14:textId="7D6C2BF8" w:rsidR="006706F7" w:rsidRPr="006706F7" w:rsidRDefault="006706F7" w:rsidP="006706F7">
            <w:pPr>
              <w:pStyle w:val="Titre"/>
              <w:numPr>
                <w:ilvl w:val="0"/>
                <w:numId w:val="30"/>
              </w:numPr>
              <w:jc w:val="both"/>
              <w:rPr>
                <w:b/>
                <w:bCs/>
                <w:sz w:val="20"/>
                <w:szCs w:val="20"/>
              </w:rPr>
            </w:pPr>
            <w:r w:rsidRPr="006706F7">
              <w:rPr>
                <w:sz w:val="20"/>
                <w:szCs w:val="20"/>
              </w:rPr>
              <w:t>Annexe 1 : Questionnaire « Egalité et diversité »</w:t>
            </w:r>
          </w:p>
          <w:p w14:paraId="620251DA" w14:textId="77777777" w:rsidR="006706F7" w:rsidRDefault="006706F7" w:rsidP="006706F7">
            <w:pPr>
              <w:pStyle w:val="Titre"/>
              <w:jc w:val="both"/>
              <w:rPr>
                <w:sz w:val="20"/>
                <w:szCs w:val="20"/>
              </w:rPr>
            </w:pPr>
          </w:p>
          <w:p w14:paraId="56A3418B" w14:textId="77777777" w:rsidR="006706F7" w:rsidRDefault="006706F7" w:rsidP="006706F7">
            <w:pPr>
              <w:pStyle w:val="Titre"/>
              <w:jc w:val="both"/>
              <w:rPr>
                <w:sz w:val="20"/>
                <w:szCs w:val="20"/>
              </w:rPr>
            </w:pPr>
          </w:p>
          <w:p w14:paraId="019CFC32" w14:textId="77777777" w:rsidR="006706F7" w:rsidRDefault="006706F7" w:rsidP="006706F7">
            <w:pPr>
              <w:pStyle w:val="Titre"/>
              <w:jc w:val="both"/>
              <w:rPr>
                <w:sz w:val="20"/>
                <w:szCs w:val="20"/>
              </w:rPr>
            </w:pPr>
          </w:p>
          <w:p w14:paraId="1E45D74E" w14:textId="77777777" w:rsidR="006706F7" w:rsidRDefault="006706F7" w:rsidP="006706F7">
            <w:pPr>
              <w:pStyle w:val="Titre"/>
              <w:jc w:val="both"/>
              <w:rPr>
                <w:sz w:val="20"/>
                <w:szCs w:val="20"/>
              </w:rPr>
            </w:pPr>
          </w:p>
          <w:p w14:paraId="53F0CDB1" w14:textId="77777777" w:rsidR="006706F7" w:rsidRDefault="006706F7" w:rsidP="006706F7">
            <w:pPr>
              <w:pStyle w:val="Titre"/>
              <w:jc w:val="both"/>
              <w:rPr>
                <w:sz w:val="20"/>
                <w:szCs w:val="20"/>
              </w:rPr>
            </w:pPr>
          </w:p>
          <w:p w14:paraId="7600E99B" w14:textId="77777777" w:rsidR="006706F7" w:rsidRPr="006706F7" w:rsidRDefault="006706F7" w:rsidP="006706F7">
            <w:pPr>
              <w:pStyle w:val="Titre"/>
              <w:jc w:val="both"/>
              <w:rPr>
                <w:b/>
                <w:bCs/>
                <w:sz w:val="20"/>
                <w:szCs w:val="20"/>
              </w:rPr>
            </w:pPr>
          </w:p>
          <w:p w14:paraId="2D720BB8" w14:textId="77777777" w:rsidR="006706F7" w:rsidRDefault="006706F7" w:rsidP="008A65BE">
            <w:pPr>
              <w:pStyle w:val="Titre"/>
            </w:pPr>
          </w:p>
        </w:tc>
      </w:tr>
    </w:tbl>
    <w:p w14:paraId="4751B9CE" w14:textId="77777777" w:rsidR="009A21CB" w:rsidRDefault="009A21CB" w:rsidP="008A65BE">
      <w:pPr>
        <w:pStyle w:val="Titre"/>
        <w:sectPr w:rsidR="009A21CB" w:rsidSect="006706F7">
          <w:footerReference w:type="default" r:id="rId8"/>
          <w:footerReference w:type="first" r:id="rId9"/>
          <w:type w:val="continuous"/>
          <w:pgSz w:w="11907" w:h="16840" w:code="9"/>
          <w:pgMar w:top="851" w:right="851" w:bottom="851" w:left="992" w:header="680" w:footer="794" w:gutter="0"/>
          <w:cols w:space="140"/>
          <w:titlePg/>
          <w:docGrid w:linePitch="233"/>
        </w:sectPr>
      </w:pPr>
    </w:p>
    <w:p w14:paraId="502ECA44" w14:textId="77777777" w:rsidR="006706F7" w:rsidRDefault="006706F7" w:rsidP="008A65BE">
      <w:pPr>
        <w:pStyle w:val="Titre"/>
        <w:sectPr w:rsidR="006706F7" w:rsidSect="00E87781">
          <w:type w:val="continuous"/>
          <w:pgSz w:w="11907" w:h="16840" w:code="9"/>
          <w:pgMar w:top="1135" w:right="1417" w:bottom="1417" w:left="1417" w:header="680" w:footer="794" w:gutter="0"/>
          <w:cols w:space="140"/>
          <w:titlePg/>
          <w:docGrid w:linePitch="272"/>
        </w:sectPr>
      </w:pPr>
    </w:p>
    <w:p w14:paraId="255201C2" w14:textId="77777777" w:rsidR="003A6CF3" w:rsidRDefault="00A77A1E" w:rsidP="008A65BE">
      <w:pPr>
        <w:pStyle w:val="Titre"/>
      </w:pPr>
      <w:r w:rsidRPr="00A77A1E">
        <w:lastRenderedPageBreak/>
        <w:t>SOMMAIRE</w:t>
      </w:r>
    </w:p>
    <w:p w14:paraId="6DE0D4E9" w14:textId="5E0977EE" w:rsidR="006706F7" w:rsidRDefault="00CD37B4">
      <w:pPr>
        <w:pStyle w:val="TM1"/>
        <w:rPr>
          <w:rFonts w:eastAsiaTheme="minorEastAsia" w:cstheme="minorBidi"/>
          <w:b w:val="0"/>
          <w:bCs w:val="0"/>
          <w:caps w:val="0"/>
          <w:noProof/>
          <w:kern w:val="2"/>
          <w:sz w:val="24"/>
          <w:szCs w:val="24"/>
          <w14:ligatures w14:val="standardContextual"/>
        </w:rPr>
      </w:pPr>
      <w:r>
        <w:rPr>
          <w:kern w:val="32"/>
          <w:sz w:val="28"/>
          <w:szCs w:val="32"/>
        </w:rPr>
        <w:fldChar w:fldCharType="begin"/>
      </w:r>
      <w:r>
        <w:rPr>
          <w:kern w:val="32"/>
          <w:sz w:val="28"/>
          <w:szCs w:val="32"/>
        </w:rPr>
        <w:instrText xml:space="preserve"> TOC \o "1-2" \h \z \u </w:instrText>
      </w:r>
      <w:r>
        <w:rPr>
          <w:kern w:val="32"/>
          <w:sz w:val="28"/>
          <w:szCs w:val="32"/>
        </w:rPr>
        <w:fldChar w:fldCharType="separate"/>
      </w:r>
      <w:hyperlink w:anchor="_Toc234594791" w:history="1">
        <w:r w:rsidR="006706F7" w:rsidRPr="00A31936">
          <w:rPr>
            <w:rStyle w:val="Lienhypertexte"/>
            <w:rFonts w:ascii="Arial Gras" w:hAnsi="Arial Gras"/>
            <w:noProof/>
            <w14:scene3d>
              <w14:camera w14:prst="orthographicFront"/>
              <w14:lightRig w14:rig="threePt" w14:dir="t">
                <w14:rot w14:lat="0" w14:lon="0" w14:rev="0"/>
              </w14:lightRig>
            </w14:scene3d>
          </w:rPr>
          <w:t>Article 1 -</w:t>
        </w:r>
        <w:r w:rsidR="006706F7" w:rsidRPr="00A31936">
          <w:rPr>
            <w:rStyle w:val="Lienhypertexte"/>
            <w:noProof/>
          </w:rPr>
          <w:t xml:space="preserve"> DEFINITIONS</w:t>
        </w:r>
        <w:r w:rsidR="006706F7">
          <w:rPr>
            <w:noProof/>
            <w:webHidden/>
          </w:rPr>
          <w:tab/>
        </w:r>
        <w:r w:rsidR="006706F7">
          <w:rPr>
            <w:noProof/>
            <w:webHidden/>
          </w:rPr>
          <w:fldChar w:fldCharType="begin"/>
        </w:r>
        <w:r w:rsidR="006706F7">
          <w:rPr>
            <w:noProof/>
            <w:webHidden/>
          </w:rPr>
          <w:instrText xml:space="preserve"> PAGEREF _Toc234594791 \h </w:instrText>
        </w:r>
        <w:r w:rsidR="006706F7">
          <w:rPr>
            <w:noProof/>
            <w:webHidden/>
          </w:rPr>
        </w:r>
        <w:r w:rsidR="006706F7">
          <w:rPr>
            <w:noProof/>
            <w:webHidden/>
          </w:rPr>
          <w:fldChar w:fldCharType="separate"/>
        </w:r>
        <w:r w:rsidR="006706F7">
          <w:rPr>
            <w:noProof/>
            <w:webHidden/>
          </w:rPr>
          <w:t>3</w:t>
        </w:r>
        <w:r w:rsidR="006706F7">
          <w:rPr>
            <w:noProof/>
            <w:webHidden/>
          </w:rPr>
          <w:fldChar w:fldCharType="end"/>
        </w:r>
      </w:hyperlink>
    </w:p>
    <w:p w14:paraId="6554DB97" w14:textId="4E319542" w:rsidR="006706F7" w:rsidRDefault="006706F7">
      <w:pPr>
        <w:pStyle w:val="TM1"/>
        <w:rPr>
          <w:rFonts w:eastAsiaTheme="minorEastAsia" w:cstheme="minorBidi"/>
          <w:b w:val="0"/>
          <w:bCs w:val="0"/>
          <w:caps w:val="0"/>
          <w:noProof/>
          <w:kern w:val="2"/>
          <w:sz w:val="24"/>
          <w:szCs w:val="24"/>
          <w14:ligatures w14:val="standardContextual"/>
        </w:rPr>
      </w:pPr>
      <w:hyperlink w:anchor="_Toc234594792" w:history="1">
        <w:r w:rsidRPr="00A31936">
          <w:rPr>
            <w:rStyle w:val="Lienhypertexte"/>
            <w:rFonts w:ascii="Arial Gras" w:hAnsi="Arial Gras"/>
            <w:noProof/>
            <w14:scene3d>
              <w14:camera w14:prst="orthographicFront"/>
              <w14:lightRig w14:rig="threePt" w14:dir="t">
                <w14:rot w14:lat="0" w14:lon="0" w14:rev="0"/>
              </w14:lightRig>
            </w14:scene3d>
          </w:rPr>
          <w:t>Article 2 -</w:t>
        </w:r>
        <w:r w:rsidRPr="00A31936">
          <w:rPr>
            <w:rStyle w:val="Lienhypertexte"/>
            <w:noProof/>
          </w:rPr>
          <w:t xml:space="preserve"> CARACTERISTIQUES PRINCIPALES DU MARCHE</w:t>
        </w:r>
        <w:r>
          <w:rPr>
            <w:noProof/>
            <w:webHidden/>
          </w:rPr>
          <w:tab/>
        </w:r>
        <w:r>
          <w:rPr>
            <w:noProof/>
            <w:webHidden/>
          </w:rPr>
          <w:fldChar w:fldCharType="begin"/>
        </w:r>
        <w:r>
          <w:rPr>
            <w:noProof/>
            <w:webHidden/>
          </w:rPr>
          <w:instrText xml:space="preserve"> PAGEREF _Toc234594792 \h </w:instrText>
        </w:r>
        <w:r>
          <w:rPr>
            <w:noProof/>
            <w:webHidden/>
          </w:rPr>
        </w:r>
        <w:r>
          <w:rPr>
            <w:noProof/>
            <w:webHidden/>
          </w:rPr>
          <w:fldChar w:fldCharType="separate"/>
        </w:r>
        <w:r>
          <w:rPr>
            <w:noProof/>
            <w:webHidden/>
          </w:rPr>
          <w:t>3</w:t>
        </w:r>
        <w:r>
          <w:rPr>
            <w:noProof/>
            <w:webHidden/>
          </w:rPr>
          <w:fldChar w:fldCharType="end"/>
        </w:r>
      </w:hyperlink>
    </w:p>
    <w:p w14:paraId="03790DE5" w14:textId="00F260FE"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793" w:history="1">
        <w:r w:rsidRPr="00A31936">
          <w:rPr>
            <w:rStyle w:val="Lienhypertexte"/>
            <w:noProof/>
          </w:rPr>
          <w:t>2.1 - Objet du Marché public</w:t>
        </w:r>
        <w:r>
          <w:rPr>
            <w:noProof/>
            <w:webHidden/>
          </w:rPr>
          <w:tab/>
        </w:r>
        <w:r>
          <w:rPr>
            <w:noProof/>
            <w:webHidden/>
          </w:rPr>
          <w:fldChar w:fldCharType="begin"/>
        </w:r>
        <w:r>
          <w:rPr>
            <w:noProof/>
            <w:webHidden/>
          </w:rPr>
          <w:instrText xml:space="preserve"> PAGEREF _Toc234594793 \h </w:instrText>
        </w:r>
        <w:r>
          <w:rPr>
            <w:noProof/>
            <w:webHidden/>
          </w:rPr>
        </w:r>
        <w:r>
          <w:rPr>
            <w:noProof/>
            <w:webHidden/>
          </w:rPr>
          <w:fldChar w:fldCharType="separate"/>
        </w:r>
        <w:r>
          <w:rPr>
            <w:noProof/>
            <w:webHidden/>
          </w:rPr>
          <w:t>3</w:t>
        </w:r>
        <w:r>
          <w:rPr>
            <w:noProof/>
            <w:webHidden/>
          </w:rPr>
          <w:fldChar w:fldCharType="end"/>
        </w:r>
      </w:hyperlink>
    </w:p>
    <w:p w14:paraId="5616BC18" w14:textId="56353D5A"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794" w:history="1">
        <w:r w:rsidRPr="00A31936">
          <w:rPr>
            <w:rStyle w:val="Lienhypertexte"/>
            <w:noProof/>
          </w:rPr>
          <w:t>2.2 - Allotissement</w:t>
        </w:r>
        <w:r>
          <w:rPr>
            <w:noProof/>
            <w:webHidden/>
          </w:rPr>
          <w:tab/>
        </w:r>
        <w:r>
          <w:rPr>
            <w:noProof/>
            <w:webHidden/>
          </w:rPr>
          <w:fldChar w:fldCharType="begin"/>
        </w:r>
        <w:r>
          <w:rPr>
            <w:noProof/>
            <w:webHidden/>
          </w:rPr>
          <w:instrText xml:space="preserve"> PAGEREF _Toc234594794 \h </w:instrText>
        </w:r>
        <w:r>
          <w:rPr>
            <w:noProof/>
            <w:webHidden/>
          </w:rPr>
        </w:r>
        <w:r>
          <w:rPr>
            <w:noProof/>
            <w:webHidden/>
          </w:rPr>
          <w:fldChar w:fldCharType="separate"/>
        </w:r>
        <w:r>
          <w:rPr>
            <w:noProof/>
            <w:webHidden/>
          </w:rPr>
          <w:t>3</w:t>
        </w:r>
        <w:r>
          <w:rPr>
            <w:noProof/>
            <w:webHidden/>
          </w:rPr>
          <w:fldChar w:fldCharType="end"/>
        </w:r>
      </w:hyperlink>
    </w:p>
    <w:p w14:paraId="413ABD82" w14:textId="5DED7533"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795" w:history="1">
        <w:r w:rsidRPr="00A31936">
          <w:rPr>
            <w:rStyle w:val="Lienhypertexte"/>
            <w:noProof/>
          </w:rPr>
          <w:t>2.3 - Forme et montant du Marché public</w:t>
        </w:r>
        <w:r>
          <w:rPr>
            <w:noProof/>
            <w:webHidden/>
          </w:rPr>
          <w:tab/>
        </w:r>
        <w:r>
          <w:rPr>
            <w:noProof/>
            <w:webHidden/>
          </w:rPr>
          <w:fldChar w:fldCharType="begin"/>
        </w:r>
        <w:r>
          <w:rPr>
            <w:noProof/>
            <w:webHidden/>
          </w:rPr>
          <w:instrText xml:space="preserve"> PAGEREF _Toc234594795 \h </w:instrText>
        </w:r>
        <w:r>
          <w:rPr>
            <w:noProof/>
            <w:webHidden/>
          </w:rPr>
        </w:r>
        <w:r>
          <w:rPr>
            <w:noProof/>
            <w:webHidden/>
          </w:rPr>
          <w:fldChar w:fldCharType="separate"/>
        </w:r>
        <w:r>
          <w:rPr>
            <w:noProof/>
            <w:webHidden/>
          </w:rPr>
          <w:t>3</w:t>
        </w:r>
        <w:r>
          <w:rPr>
            <w:noProof/>
            <w:webHidden/>
          </w:rPr>
          <w:fldChar w:fldCharType="end"/>
        </w:r>
      </w:hyperlink>
    </w:p>
    <w:p w14:paraId="0585076F" w14:textId="55EA4CA1"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796" w:history="1">
        <w:r w:rsidRPr="00A31936">
          <w:rPr>
            <w:rStyle w:val="Lienhypertexte"/>
            <w:noProof/>
          </w:rPr>
          <w:t>2.4 - Durée du Marché public</w:t>
        </w:r>
        <w:r>
          <w:rPr>
            <w:noProof/>
            <w:webHidden/>
          </w:rPr>
          <w:tab/>
        </w:r>
        <w:r>
          <w:rPr>
            <w:noProof/>
            <w:webHidden/>
          </w:rPr>
          <w:fldChar w:fldCharType="begin"/>
        </w:r>
        <w:r>
          <w:rPr>
            <w:noProof/>
            <w:webHidden/>
          </w:rPr>
          <w:instrText xml:space="preserve"> PAGEREF _Toc234594796 \h </w:instrText>
        </w:r>
        <w:r>
          <w:rPr>
            <w:noProof/>
            <w:webHidden/>
          </w:rPr>
        </w:r>
        <w:r>
          <w:rPr>
            <w:noProof/>
            <w:webHidden/>
          </w:rPr>
          <w:fldChar w:fldCharType="separate"/>
        </w:r>
        <w:r>
          <w:rPr>
            <w:noProof/>
            <w:webHidden/>
          </w:rPr>
          <w:t>3</w:t>
        </w:r>
        <w:r>
          <w:rPr>
            <w:noProof/>
            <w:webHidden/>
          </w:rPr>
          <w:fldChar w:fldCharType="end"/>
        </w:r>
      </w:hyperlink>
    </w:p>
    <w:p w14:paraId="5B7AF3AE" w14:textId="1A8A459A" w:rsidR="006706F7" w:rsidRDefault="006706F7">
      <w:pPr>
        <w:pStyle w:val="TM1"/>
        <w:rPr>
          <w:rFonts w:eastAsiaTheme="minorEastAsia" w:cstheme="minorBidi"/>
          <w:b w:val="0"/>
          <w:bCs w:val="0"/>
          <w:caps w:val="0"/>
          <w:noProof/>
          <w:kern w:val="2"/>
          <w:sz w:val="24"/>
          <w:szCs w:val="24"/>
          <w14:ligatures w14:val="standardContextual"/>
        </w:rPr>
      </w:pPr>
      <w:hyperlink w:anchor="_Toc234594797" w:history="1">
        <w:r w:rsidRPr="00A31936">
          <w:rPr>
            <w:rStyle w:val="Lienhypertexte"/>
            <w:rFonts w:ascii="Arial Gras" w:hAnsi="Arial Gras"/>
            <w:noProof/>
            <w14:scene3d>
              <w14:camera w14:prst="orthographicFront"/>
              <w14:lightRig w14:rig="threePt" w14:dir="t">
                <w14:rot w14:lat="0" w14:lon="0" w14:rev="0"/>
              </w14:lightRig>
            </w14:scene3d>
          </w:rPr>
          <w:t>Article 3 -</w:t>
        </w:r>
        <w:r w:rsidRPr="00A31936">
          <w:rPr>
            <w:rStyle w:val="Lienhypertexte"/>
            <w:noProof/>
          </w:rPr>
          <w:t xml:space="preserve"> REPRESENTANTS DES PARTIES</w:t>
        </w:r>
        <w:r>
          <w:rPr>
            <w:noProof/>
            <w:webHidden/>
          </w:rPr>
          <w:tab/>
        </w:r>
        <w:r>
          <w:rPr>
            <w:noProof/>
            <w:webHidden/>
          </w:rPr>
          <w:fldChar w:fldCharType="begin"/>
        </w:r>
        <w:r>
          <w:rPr>
            <w:noProof/>
            <w:webHidden/>
          </w:rPr>
          <w:instrText xml:space="preserve"> PAGEREF _Toc234594797 \h </w:instrText>
        </w:r>
        <w:r>
          <w:rPr>
            <w:noProof/>
            <w:webHidden/>
          </w:rPr>
        </w:r>
        <w:r>
          <w:rPr>
            <w:noProof/>
            <w:webHidden/>
          </w:rPr>
          <w:fldChar w:fldCharType="separate"/>
        </w:r>
        <w:r>
          <w:rPr>
            <w:noProof/>
            <w:webHidden/>
          </w:rPr>
          <w:t>3</w:t>
        </w:r>
        <w:r>
          <w:rPr>
            <w:noProof/>
            <w:webHidden/>
          </w:rPr>
          <w:fldChar w:fldCharType="end"/>
        </w:r>
      </w:hyperlink>
    </w:p>
    <w:p w14:paraId="16E3498F" w14:textId="2CAEBE57"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798" w:history="1">
        <w:r w:rsidRPr="00A31936">
          <w:rPr>
            <w:rStyle w:val="Lienhypertexte"/>
            <w:noProof/>
          </w:rPr>
          <w:t>3.1 - Représentation du pouvoir adjudicateur</w:t>
        </w:r>
        <w:r>
          <w:rPr>
            <w:noProof/>
            <w:webHidden/>
          </w:rPr>
          <w:tab/>
        </w:r>
        <w:r>
          <w:rPr>
            <w:noProof/>
            <w:webHidden/>
          </w:rPr>
          <w:fldChar w:fldCharType="begin"/>
        </w:r>
        <w:r>
          <w:rPr>
            <w:noProof/>
            <w:webHidden/>
          </w:rPr>
          <w:instrText xml:space="preserve"> PAGEREF _Toc234594798 \h </w:instrText>
        </w:r>
        <w:r>
          <w:rPr>
            <w:noProof/>
            <w:webHidden/>
          </w:rPr>
        </w:r>
        <w:r>
          <w:rPr>
            <w:noProof/>
            <w:webHidden/>
          </w:rPr>
          <w:fldChar w:fldCharType="separate"/>
        </w:r>
        <w:r>
          <w:rPr>
            <w:noProof/>
            <w:webHidden/>
          </w:rPr>
          <w:t>3</w:t>
        </w:r>
        <w:r>
          <w:rPr>
            <w:noProof/>
            <w:webHidden/>
          </w:rPr>
          <w:fldChar w:fldCharType="end"/>
        </w:r>
      </w:hyperlink>
    </w:p>
    <w:p w14:paraId="2889A348" w14:textId="21D0AD32"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799" w:history="1">
        <w:r w:rsidRPr="00A31936">
          <w:rPr>
            <w:rStyle w:val="Lienhypertexte"/>
            <w:noProof/>
          </w:rPr>
          <w:t>3.2 - Représentation du Titulaire</w:t>
        </w:r>
        <w:r>
          <w:rPr>
            <w:noProof/>
            <w:webHidden/>
          </w:rPr>
          <w:tab/>
        </w:r>
        <w:r>
          <w:rPr>
            <w:noProof/>
            <w:webHidden/>
          </w:rPr>
          <w:fldChar w:fldCharType="begin"/>
        </w:r>
        <w:r>
          <w:rPr>
            <w:noProof/>
            <w:webHidden/>
          </w:rPr>
          <w:instrText xml:space="preserve"> PAGEREF _Toc234594799 \h </w:instrText>
        </w:r>
        <w:r>
          <w:rPr>
            <w:noProof/>
            <w:webHidden/>
          </w:rPr>
        </w:r>
        <w:r>
          <w:rPr>
            <w:noProof/>
            <w:webHidden/>
          </w:rPr>
          <w:fldChar w:fldCharType="separate"/>
        </w:r>
        <w:r>
          <w:rPr>
            <w:noProof/>
            <w:webHidden/>
          </w:rPr>
          <w:t>3</w:t>
        </w:r>
        <w:r>
          <w:rPr>
            <w:noProof/>
            <w:webHidden/>
          </w:rPr>
          <w:fldChar w:fldCharType="end"/>
        </w:r>
      </w:hyperlink>
    </w:p>
    <w:p w14:paraId="4349BAB4" w14:textId="2320A6EC" w:rsidR="006706F7" w:rsidRDefault="006706F7">
      <w:pPr>
        <w:pStyle w:val="TM1"/>
        <w:rPr>
          <w:rFonts w:eastAsiaTheme="minorEastAsia" w:cstheme="minorBidi"/>
          <w:b w:val="0"/>
          <w:bCs w:val="0"/>
          <w:caps w:val="0"/>
          <w:noProof/>
          <w:kern w:val="2"/>
          <w:sz w:val="24"/>
          <w:szCs w:val="24"/>
          <w14:ligatures w14:val="standardContextual"/>
        </w:rPr>
      </w:pPr>
      <w:hyperlink w:anchor="_Toc234594800" w:history="1">
        <w:r w:rsidRPr="00A31936">
          <w:rPr>
            <w:rStyle w:val="Lienhypertexte"/>
            <w:rFonts w:ascii="Arial Gras" w:hAnsi="Arial Gras"/>
            <w:noProof/>
            <w14:scene3d>
              <w14:camera w14:prst="orthographicFront"/>
              <w14:lightRig w14:rig="threePt" w14:dir="t">
                <w14:rot w14:lat="0" w14:lon="0" w14:rev="0"/>
              </w14:lightRig>
            </w14:scene3d>
          </w:rPr>
          <w:t>Article 4 -</w:t>
        </w:r>
        <w:r w:rsidRPr="00A31936">
          <w:rPr>
            <w:rStyle w:val="Lienhypertexte"/>
            <w:noProof/>
          </w:rPr>
          <w:t xml:space="preserve"> DOCUMENTS CONTRACTUELS</w:t>
        </w:r>
        <w:r>
          <w:rPr>
            <w:noProof/>
            <w:webHidden/>
          </w:rPr>
          <w:tab/>
        </w:r>
        <w:r>
          <w:rPr>
            <w:noProof/>
            <w:webHidden/>
          </w:rPr>
          <w:fldChar w:fldCharType="begin"/>
        </w:r>
        <w:r>
          <w:rPr>
            <w:noProof/>
            <w:webHidden/>
          </w:rPr>
          <w:instrText xml:space="preserve"> PAGEREF _Toc234594800 \h </w:instrText>
        </w:r>
        <w:r>
          <w:rPr>
            <w:noProof/>
            <w:webHidden/>
          </w:rPr>
        </w:r>
        <w:r>
          <w:rPr>
            <w:noProof/>
            <w:webHidden/>
          </w:rPr>
          <w:fldChar w:fldCharType="separate"/>
        </w:r>
        <w:r>
          <w:rPr>
            <w:noProof/>
            <w:webHidden/>
          </w:rPr>
          <w:t>4</w:t>
        </w:r>
        <w:r>
          <w:rPr>
            <w:noProof/>
            <w:webHidden/>
          </w:rPr>
          <w:fldChar w:fldCharType="end"/>
        </w:r>
      </w:hyperlink>
    </w:p>
    <w:p w14:paraId="7E8C520B" w14:textId="2804E37F" w:rsidR="006706F7" w:rsidRDefault="006706F7">
      <w:pPr>
        <w:pStyle w:val="TM1"/>
        <w:rPr>
          <w:rFonts w:eastAsiaTheme="minorEastAsia" w:cstheme="minorBidi"/>
          <w:b w:val="0"/>
          <w:bCs w:val="0"/>
          <w:caps w:val="0"/>
          <w:noProof/>
          <w:kern w:val="2"/>
          <w:sz w:val="24"/>
          <w:szCs w:val="24"/>
          <w14:ligatures w14:val="standardContextual"/>
        </w:rPr>
      </w:pPr>
      <w:hyperlink w:anchor="_Toc234594801" w:history="1">
        <w:r w:rsidRPr="00A31936">
          <w:rPr>
            <w:rStyle w:val="Lienhypertexte"/>
            <w:rFonts w:ascii="Arial Gras" w:hAnsi="Arial Gras"/>
            <w:noProof/>
            <w14:scene3d>
              <w14:camera w14:prst="orthographicFront"/>
              <w14:lightRig w14:rig="threePt" w14:dir="t">
                <w14:rot w14:lat="0" w14:lon="0" w14:rev="0"/>
              </w14:lightRig>
            </w14:scene3d>
          </w:rPr>
          <w:t>Article 5 -</w:t>
        </w:r>
        <w:r w:rsidRPr="00A31936">
          <w:rPr>
            <w:rStyle w:val="Lienhypertexte"/>
            <w:noProof/>
          </w:rPr>
          <w:t xml:space="preserve"> CONDITIONS GENERALES D’EXECUTION</w:t>
        </w:r>
        <w:r>
          <w:rPr>
            <w:noProof/>
            <w:webHidden/>
          </w:rPr>
          <w:tab/>
        </w:r>
        <w:r>
          <w:rPr>
            <w:noProof/>
            <w:webHidden/>
          </w:rPr>
          <w:fldChar w:fldCharType="begin"/>
        </w:r>
        <w:r>
          <w:rPr>
            <w:noProof/>
            <w:webHidden/>
          </w:rPr>
          <w:instrText xml:space="preserve"> PAGEREF _Toc234594801 \h </w:instrText>
        </w:r>
        <w:r>
          <w:rPr>
            <w:noProof/>
            <w:webHidden/>
          </w:rPr>
        </w:r>
        <w:r>
          <w:rPr>
            <w:noProof/>
            <w:webHidden/>
          </w:rPr>
          <w:fldChar w:fldCharType="separate"/>
        </w:r>
        <w:r>
          <w:rPr>
            <w:noProof/>
            <w:webHidden/>
          </w:rPr>
          <w:t>4</w:t>
        </w:r>
        <w:r>
          <w:rPr>
            <w:noProof/>
            <w:webHidden/>
          </w:rPr>
          <w:fldChar w:fldCharType="end"/>
        </w:r>
      </w:hyperlink>
    </w:p>
    <w:p w14:paraId="68347B36" w14:textId="13C89572"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02" w:history="1">
        <w:r w:rsidRPr="00A31936">
          <w:rPr>
            <w:rStyle w:val="Lienhypertexte"/>
            <w:noProof/>
          </w:rPr>
          <w:t>5.1 - Partie forfaitaire</w:t>
        </w:r>
        <w:r>
          <w:rPr>
            <w:noProof/>
            <w:webHidden/>
          </w:rPr>
          <w:tab/>
        </w:r>
        <w:r>
          <w:rPr>
            <w:noProof/>
            <w:webHidden/>
          </w:rPr>
          <w:fldChar w:fldCharType="begin"/>
        </w:r>
        <w:r>
          <w:rPr>
            <w:noProof/>
            <w:webHidden/>
          </w:rPr>
          <w:instrText xml:space="preserve"> PAGEREF _Toc234594802 \h </w:instrText>
        </w:r>
        <w:r>
          <w:rPr>
            <w:noProof/>
            <w:webHidden/>
          </w:rPr>
        </w:r>
        <w:r>
          <w:rPr>
            <w:noProof/>
            <w:webHidden/>
          </w:rPr>
          <w:fldChar w:fldCharType="separate"/>
        </w:r>
        <w:r>
          <w:rPr>
            <w:noProof/>
            <w:webHidden/>
          </w:rPr>
          <w:t>4</w:t>
        </w:r>
        <w:r>
          <w:rPr>
            <w:noProof/>
            <w:webHidden/>
          </w:rPr>
          <w:fldChar w:fldCharType="end"/>
        </w:r>
      </w:hyperlink>
    </w:p>
    <w:p w14:paraId="4067B357" w14:textId="2C6D87A3"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03" w:history="1">
        <w:r w:rsidRPr="00A31936">
          <w:rPr>
            <w:rStyle w:val="Lienhypertexte"/>
            <w:noProof/>
          </w:rPr>
          <w:t>5.2 - Bons de commande</w:t>
        </w:r>
        <w:r>
          <w:rPr>
            <w:noProof/>
            <w:webHidden/>
          </w:rPr>
          <w:tab/>
        </w:r>
        <w:r>
          <w:rPr>
            <w:noProof/>
            <w:webHidden/>
          </w:rPr>
          <w:fldChar w:fldCharType="begin"/>
        </w:r>
        <w:r>
          <w:rPr>
            <w:noProof/>
            <w:webHidden/>
          </w:rPr>
          <w:instrText xml:space="preserve"> PAGEREF _Toc234594803 \h </w:instrText>
        </w:r>
        <w:r>
          <w:rPr>
            <w:noProof/>
            <w:webHidden/>
          </w:rPr>
        </w:r>
        <w:r>
          <w:rPr>
            <w:noProof/>
            <w:webHidden/>
          </w:rPr>
          <w:fldChar w:fldCharType="separate"/>
        </w:r>
        <w:r>
          <w:rPr>
            <w:noProof/>
            <w:webHidden/>
          </w:rPr>
          <w:t>4</w:t>
        </w:r>
        <w:r>
          <w:rPr>
            <w:noProof/>
            <w:webHidden/>
          </w:rPr>
          <w:fldChar w:fldCharType="end"/>
        </w:r>
      </w:hyperlink>
    </w:p>
    <w:p w14:paraId="6557D995" w14:textId="74F3959B"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04" w:history="1">
        <w:r w:rsidRPr="00A31936">
          <w:rPr>
            <w:rStyle w:val="Lienhypertexte"/>
            <w:noProof/>
          </w:rPr>
          <w:t>5.3 - Lieu d’exécution</w:t>
        </w:r>
        <w:r>
          <w:rPr>
            <w:noProof/>
            <w:webHidden/>
          </w:rPr>
          <w:tab/>
        </w:r>
        <w:r>
          <w:rPr>
            <w:noProof/>
            <w:webHidden/>
          </w:rPr>
          <w:fldChar w:fldCharType="begin"/>
        </w:r>
        <w:r>
          <w:rPr>
            <w:noProof/>
            <w:webHidden/>
          </w:rPr>
          <w:instrText xml:space="preserve"> PAGEREF _Toc234594804 \h </w:instrText>
        </w:r>
        <w:r>
          <w:rPr>
            <w:noProof/>
            <w:webHidden/>
          </w:rPr>
        </w:r>
        <w:r>
          <w:rPr>
            <w:noProof/>
            <w:webHidden/>
          </w:rPr>
          <w:fldChar w:fldCharType="separate"/>
        </w:r>
        <w:r>
          <w:rPr>
            <w:noProof/>
            <w:webHidden/>
          </w:rPr>
          <w:t>5</w:t>
        </w:r>
        <w:r>
          <w:rPr>
            <w:noProof/>
            <w:webHidden/>
          </w:rPr>
          <w:fldChar w:fldCharType="end"/>
        </w:r>
      </w:hyperlink>
    </w:p>
    <w:p w14:paraId="7643262E" w14:textId="26F93DFD"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05" w:history="1">
        <w:r w:rsidRPr="00A31936">
          <w:rPr>
            <w:rStyle w:val="Lienhypertexte"/>
            <w:noProof/>
          </w:rPr>
          <w:t>5.4 - Secret professionnel et obligation de confidentialité</w:t>
        </w:r>
        <w:r>
          <w:rPr>
            <w:noProof/>
            <w:webHidden/>
          </w:rPr>
          <w:tab/>
        </w:r>
        <w:r>
          <w:rPr>
            <w:noProof/>
            <w:webHidden/>
          </w:rPr>
          <w:fldChar w:fldCharType="begin"/>
        </w:r>
        <w:r>
          <w:rPr>
            <w:noProof/>
            <w:webHidden/>
          </w:rPr>
          <w:instrText xml:space="preserve"> PAGEREF _Toc234594805 \h </w:instrText>
        </w:r>
        <w:r>
          <w:rPr>
            <w:noProof/>
            <w:webHidden/>
          </w:rPr>
        </w:r>
        <w:r>
          <w:rPr>
            <w:noProof/>
            <w:webHidden/>
          </w:rPr>
          <w:fldChar w:fldCharType="separate"/>
        </w:r>
        <w:r>
          <w:rPr>
            <w:noProof/>
            <w:webHidden/>
          </w:rPr>
          <w:t>5</w:t>
        </w:r>
        <w:r>
          <w:rPr>
            <w:noProof/>
            <w:webHidden/>
          </w:rPr>
          <w:fldChar w:fldCharType="end"/>
        </w:r>
      </w:hyperlink>
    </w:p>
    <w:p w14:paraId="091CB8FC" w14:textId="1F1EEEC9"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06" w:history="1">
        <w:r w:rsidRPr="00A31936">
          <w:rPr>
            <w:rStyle w:val="Lienhypertexte"/>
            <w:noProof/>
          </w:rPr>
          <w:t>5.5 - Formes des communications</w:t>
        </w:r>
        <w:r>
          <w:rPr>
            <w:noProof/>
            <w:webHidden/>
          </w:rPr>
          <w:tab/>
        </w:r>
        <w:r>
          <w:rPr>
            <w:noProof/>
            <w:webHidden/>
          </w:rPr>
          <w:fldChar w:fldCharType="begin"/>
        </w:r>
        <w:r>
          <w:rPr>
            <w:noProof/>
            <w:webHidden/>
          </w:rPr>
          <w:instrText xml:space="preserve"> PAGEREF _Toc234594806 \h </w:instrText>
        </w:r>
        <w:r>
          <w:rPr>
            <w:noProof/>
            <w:webHidden/>
          </w:rPr>
        </w:r>
        <w:r>
          <w:rPr>
            <w:noProof/>
            <w:webHidden/>
          </w:rPr>
          <w:fldChar w:fldCharType="separate"/>
        </w:r>
        <w:r>
          <w:rPr>
            <w:noProof/>
            <w:webHidden/>
          </w:rPr>
          <w:t>5</w:t>
        </w:r>
        <w:r>
          <w:rPr>
            <w:noProof/>
            <w:webHidden/>
          </w:rPr>
          <w:fldChar w:fldCharType="end"/>
        </w:r>
      </w:hyperlink>
    </w:p>
    <w:p w14:paraId="2DF16235" w14:textId="2D8B0E48"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07" w:history="1">
        <w:r w:rsidRPr="00A31936">
          <w:rPr>
            <w:rStyle w:val="Lienhypertexte"/>
            <w:noProof/>
          </w:rPr>
          <w:t>5.6 - Protection des données à caractère personnel</w:t>
        </w:r>
        <w:r>
          <w:rPr>
            <w:noProof/>
            <w:webHidden/>
          </w:rPr>
          <w:tab/>
        </w:r>
        <w:r>
          <w:rPr>
            <w:noProof/>
            <w:webHidden/>
          </w:rPr>
          <w:fldChar w:fldCharType="begin"/>
        </w:r>
        <w:r>
          <w:rPr>
            <w:noProof/>
            <w:webHidden/>
          </w:rPr>
          <w:instrText xml:space="preserve"> PAGEREF _Toc234594807 \h </w:instrText>
        </w:r>
        <w:r>
          <w:rPr>
            <w:noProof/>
            <w:webHidden/>
          </w:rPr>
        </w:r>
        <w:r>
          <w:rPr>
            <w:noProof/>
            <w:webHidden/>
          </w:rPr>
          <w:fldChar w:fldCharType="separate"/>
        </w:r>
        <w:r>
          <w:rPr>
            <w:noProof/>
            <w:webHidden/>
          </w:rPr>
          <w:t>5</w:t>
        </w:r>
        <w:r>
          <w:rPr>
            <w:noProof/>
            <w:webHidden/>
          </w:rPr>
          <w:fldChar w:fldCharType="end"/>
        </w:r>
      </w:hyperlink>
    </w:p>
    <w:p w14:paraId="205149BF" w14:textId="51293833" w:rsidR="006706F7" w:rsidRDefault="006706F7">
      <w:pPr>
        <w:pStyle w:val="TM1"/>
        <w:rPr>
          <w:rFonts w:eastAsiaTheme="minorEastAsia" w:cstheme="minorBidi"/>
          <w:b w:val="0"/>
          <w:bCs w:val="0"/>
          <w:caps w:val="0"/>
          <w:noProof/>
          <w:kern w:val="2"/>
          <w:sz w:val="24"/>
          <w:szCs w:val="24"/>
          <w14:ligatures w14:val="standardContextual"/>
        </w:rPr>
      </w:pPr>
      <w:hyperlink w:anchor="_Toc234594808" w:history="1">
        <w:r w:rsidRPr="00A31936">
          <w:rPr>
            <w:rStyle w:val="Lienhypertexte"/>
            <w:rFonts w:ascii="Arial Gras" w:hAnsi="Arial Gras"/>
            <w:noProof/>
            <w14:scene3d>
              <w14:camera w14:prst="orthographicFront"/>
              <w14:lightRig w14:rig="threePt" w14:dir="t">
                <w14:rot w14:lat="0" w14:lon="0" w14:rev="0"/>
              </w14:lightRig>
            </w14:scene3d>
          </w:rPr>
          <w:t>Article 6 -</w:t>
        </w:r>
        <w:r w:rsidRPr="00A31936">
          <w:rPr>
            <w:rStyle w:val="Lienhypertexte"/>
            <w:noProof/>
          </w:rPr>
          <w:t xml:space="preserve"> MODALITES DE VERIFICATION DES PRESTATIONS</w:t>
        </w:r>
        <w:r>
          <w:rPr>
            <w:noProof/>
            <w:webHidden/>
          </w:rPr>
          <w:tab/>
        </w:r>
        <w:r>
          <w:rPr>
            <w:noProof/>
            <w:webHidden/>
          </w:rPr>
          <w:fldChar w:fldCharType="begin"/>
        </w:r>
        <w:r>
          <w:rPr>
            <w:noProof/>
            <w:webHidden/>
          </w:rPr>
          <w:instrText xml:space="preserve"> PAGEREF _Toc234594808 \h </w:instrText>
        </w:r>
        <w:r>
          <w:rPr>
            <w:noProof/>
            <w:webHidden/>
          </w:rPr>
        </w:r>
        <w:r>
          <w:rPr>
            <w:noProof/>
            <w:webHidden/>
          </w:rPr>
          <w:fldChar w:fldCharType="separate"/>
        </w:r>
        <w:r>
          <w:rPr>
            <w:noProof/>
            <w:webHidden/>
          </w:rPr>
          <w:t>7</w:t>
        </w:r>
        <w:r>
          <w:rPr>
            <w:noProof/>
            <w:webHidden/>
          </w:rPr>
          <w:fldChar w:fldCharType="end"/>
        </w:r>
      </w:hyperlink>
    </w:p>
    <w:p w14:paraId="6986EA98" w14:textId="6CD8BB9A" w:rsidR="006706F7" w:rsidRDefault="006706F7">
      <w:pPr>
        <w:pStyle w:val="TM1"/>
        <w:rPr>
          <w:rFonts w:eastAsiaTheme="minorEastAsia" w:cstheme="minorBidi"/>
          <w:b w:val="0"/>
          <w:bCs w:val="0"/>
          <w:caps w:val="0"/>
          <w:noProof/>
          <w:kern w:val="2"/>
          <w:sz w:val="24"/>
          <w:szCs w:val="24"/>
          <w14:ligatures w14:val="standardContextual"/>
        </w:rPr>
      </w:pPr>
      <w:hyperlink w:anchor="_Toc234594809" w:history="1">
        <w:r w:rsidRPr="00A31936">
          <w:rPr>
            <w:rStyle w:val="Lienhypertexte"/>
            <w:rFonts w:ascii="Arial Gras" w:hAnsi="Arial Gras"/>
            <w:noProof/>
            <w14:scene3d>
              <w14:camera w14:prst="orthographicFront"/>
              <w14:lightRig w14:rig="threePt" w14:dir="t">
                <w14:rot w14:lat="0" w14:lon="0" w14:rev="0"/>
              </w14:lightRig>
            </w14:scene3d>
          </w:rPr>
          <w:t>Article 7 -</w:t>
        </w:r>
        <w:r w:rsidRPr="00A31936">
          <w:rPr>
            <w:rStyle w:val="Lienhypertexte"/>
            <w:noProof/>
          </w:rPr>
          <w:t xml:space="preserve"> PRIX DU MARCHE</w:t>
        </w:r>
        <w:r>
          <w:rPr>
            <w:noProof/>
            <w:webHidden/>
          </w:rPr>
          <w:tab/>
        </w:r>
        <w:r>
          <w:rPr>
            <w:noProof/>
            <w:webHidden/>
          </w:rPr>
          <w:fldChar w:fldCharType="begin"/>
        </w:r>
        <w:r>
          <w:rPr>
            <w:noProof/>
            <w:webHidden/>
          </w:rPr>
          <w:instrText xml:space="preserve"> PAGEREF _Toc234594809 \h </w:instrText>
        </w:r>
        <w:r>
          <w:rPr>
            <w:noProof/>
            <w:webHidden/>
          </w:rPr>
        </w:r>
        <w:r>
          <w:rPr>
            <w:noProof/>
            <w:webHidden/>
          </w:rPr>
          <w:fldChar w:fldCharType="separate"/>
        </w:r>
        <w:r>
          <w:rPr>
            <w:noProof/>
            <w:webHidden/>
          </w:rPr>
          <w:t>7</w:t>
        </w:r>
        <w:r>
          <w:rPr>
            <w:noProof/>
            <w:webHidden/>
          </w:rPr>
          <w:fldChar w:fldCharType="end"/>
        </w:r>
      </w:hyperlink>
    </w:p>
    <w:p w14:paraId="77E2AA9F" w14:textId="4C829B74"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10" w:history="1">
        <w:r w:rsidRPr="00A31936">
          <w:rPr>
            <w:rStyle w:val="Lienhypertexte"/>
            <w:noProof/>
          </w:rPr>
          <w:t>7.1 - Monnaie</w:t>
        </w:r>
        <w:r>
          <w:rPr>
            <w:noProof/>
            <w:webHidden/>
          </w:rPr>
          <w:tab/>
        </w:r>
        <w:r>
          <w:rPr>
            <w:noProof/>
            <w:webHidden/>
          </w:rPr>
          <w:fldChar w:fldCharType="begin"/>
        </w:r>
        <w:r>
          <w:rPr>
            <w:noProof/>
            <w:webHidden/>
          </w:rPr>
          <w:instrText xml:space="preserve"> PAGEREF _Toc234594810 \h </w:instrText>
        </w:r>
        <w:r>
          <w:rPr>
            <w:noProof/>
            <w:webHidden/>
          </w:rPr>
        </w:r>
        <w:r>
          <w:rPr>
            <w:noProof/>
            <w:webHidden/>
          </w:rPr>
          <w:fldChar w:fldCharType="separate"/>
        </w:r>
        <w:r>
          <w:rPr>
            <w:noProof/>
            <w:webHidden/>
          </w:rPr>
          <w:t>7</w:t>
        </w:r>
        <w:r>
          <w:rPr>
            <w:noProof/>
            <w:webHidden/>
          </w:rPr>
          <w:fldChar w:fldCharType="end"/>
        </w:r>
      </w:hyperlink>
    </w:p>
    <w:p w14:paraId="4DB89B0F" w14:textId="181B17A4"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11" w:history="1">
        <w:r w:rsidRPr="00A31936">
          <w:rPr>
            <w:rStyle w:val="Lienhypertexte"/>
            <w:noProof/>
          </w:rPr>
          <w:t>7.2 - Forme des prix</w:t>
        </w:r>
        <w:r>
          <w:rPr>
            <w:noProof/>
            <w:webHidden/>
          </w:rPr>
          <w:tab/>
        </w:r>
        <w:r>
          <w:rPr>
            <w:noProof/>
            <w:webHidden/>
          </w:rPr>
          <w:fldChar w:fldCharType="begin"/>
        </w:r>
        <w:r>
          <w:rPr>
            <w:noProof/>
            <w:webHidden/>
          </w:rPr>
          <w:instrText xml:space="preserve"> PAGEREF _Toc234594811 \h </w:instrText>
        </w:r>
        <w:r>
          <w:rPr>
            <w:noProof/>
            <w:webHidden/>
          </w:rPr>
        </w:r>
        <w:r>
          <w:rPr>
            <w:noProof/>
            <w:webHidden/>
          </w:rPr>
          <w:fldChar w:fldCharType="separate"/>
        </w:r>
        <w:r>
          <w:rPr>
            <w:noProof/>
            <w:webHidden/>
          </w:rPr>
          <w:t>7</w:t>
        </w:r>
        <w:r>
          <w:rPr>
            <w:noProof/>
            <w:webHidden/>
          </w:rPr>
          <w:fldChar w:fldCharType="end"/>
        </w:r>
      </w:hyperlink>
    </w:p>
    <w:p w14:paraId="3E216DAF" w14:textId="16A0220B"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12" w:history="1">
        <w:r w:rsidRPr="00A31936">
          <w:rPr>
            <w:rStyle w:val="Lienhypertexte"/>
            <w:noProof/>
          </w:rPr>
          <w:t>7.3 - Contenu des prix</w:t>
        </w:r>
        <w:r>
          <w:rPr>
            <w:noProof/>
            <w:webHidden/>
          </w:rPr>
          <w:tab/>
        </w:r>
        <w:r>
          <w:rPr>
            <w:noProof/>
            <w:webHidden/>
          </w:rPr>
          <w:fldChar w:fldCharType="begin"/>
        </w:r>
        <w:r>
          <w:rPr>
            <w:noProof/>
            <w:webHidden/>
          </w:rPr>
          <w:instrText xml:space="preserve"> PAGEREF _Toc234594812 \h </w:instrText>
        </w:r>
        <w:r>
          <w:rPr>
            <w:noProof/>
            <w:webHidden/>
          </w:rPr>
        </w:r>
        <w:r>
          <w:rPr>
            <w:noProof/>
            <w:webHidden/>
          </w:rPr>
          <w:fldChar w:fldCharType="separate"/>
        </w:r>
        <w:r>
          <w:rPr>
            <w:noProof/>
            <w:webHidden/>
          </w:rPr>
          <w:t>7</w:t>
        </w:r>
        <w:r>
          <w:rPr>
            <w:noProof/>
            <w:webHidden/>
          </w:rPr>
          <w:fldChar w:fldCharType="end"/>
        </w:r>
      </w:hyperlink>
    </w:p>
    <w:p w14:paraId="2379A73F" w14:textId="6F95EA21" w:rsidR="006706F7" w:rsidRDefault="006706F7">
      <w:pPr>
        <w:pStyle w:val="TM1"/>
        <w:rPr>
          <w:rFonts w:eastAsiaTheme="minorEastAsia" w:cstheme="minorBidi"/>
          <w:b w:val="0"/>
          <w:bCs w:val="0"/>
          <w:caps w:val="0"/>
          <w:noProof/>
          <w:kern w:val="2"/>
          <w:sz w:val="24"/>
          <w:szCs w:val="24"/>
          <w14:ligatures w14:val="standardContextual"/>
        </w:rPr>
      </w:pPr>
      <w:hyperlink w:anchor="_Toc234594813" w:history="1">
        <w:r w:rsidRPr="00A31936">
          <w:rPr>
            <w:rStyle w:val="Lienhypertexte"/>
            <w:rFonts w:ascii="Arial Gras" w:hAnsi="Arial Gras"/>
            <w:noProof/>
            <w14:scene3d>
              <w14:camera w14:prst="orthographicFront"/>
              <w14:lightRig w14:rig="threePt" w14:dir="t">
                <w14:rot w14:lat="0" w14:lon="0" w14:rev="0"/>
              </w14:lightRig>
            </w14:scene3d>
          </w:rPr>
          <w:t>Article 8 -</w:t>
        </w:r>
        <w:r w:rsidRPr="00A31936">
          <w:rPr>
            <w:rStyle w:val="Lienhypertexte"/>
            <w:noProof/>
          </w:rPr>
          <w:t xml:space="preserve"> MODALITES DE PAIEMENT</w:t>
        </w:r>
        <w:r>
          <w:rPr>
            <w:noProof/>
            <w:webHidden/>
          </w:rPr>
          <w:tab/>
        </w:r>
        <w:r>
          <w:rPr>
            <w:noProof/>
            <w:webHidden/>
          </w:rPr>
          <w:fldChar w:fldCharType="begin"/>
        </w:r>
        <w:r>
          <w:rPr>
            <w:noProof/>
            <w:webHidden/>
          </w:rPr>
          <w:instrText xml:space="preserve"> PAGEREF _Toc234594813 \h </w:instrText>
        </w:r>
        <w:r>
          <w:rPr>
            <w:noProof/>
            <w:webHidden/>
          </w:rPr>
        </w:r>
        <w:r>
          <w:rPr>
            <w:noProof/>
            <w:webHidden/>
          </w:rPr>
          <w:fldChar w:fldCharType="separate"/>
        </w:r>
        <w:r>
          <w:rPr>
            <w:noProof/>
            <w:webHidden/>
          </w:rPr>
          <w:t>8</w:t>
        </w:r>
        <w:r>
          <w:rPr>
            <w:noProof/>
            <w:webHidden/>
          </w:rPr>
          <w:fldChar w:fldCharType="end"/>
        </w:r>
      </w:hyperlink>
    </w:p>
    <w:p w14:paraId="0D11D91B" w14:textId="7949C0FF"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14" w:history="1">
        <w:r w:rsidRPr="00A31936">
          <w:rPr>
            <w:rStyle w:val="Lienhypertexte"/>
            <w:noProof/>
          </w:rPr>
          <w:t>8.1 - Avance</w:t>
        </w:r>
        <w:r>
          <w:rPr>
            <w:noProof/>
            <w:webHidden/>
          </w:rPr>
          <w:tab/>
        </w:r>
        <w:r>
          <w:rPr>
            <w:noProof/>
            <w:webHidden/>
          </w:rPr>
          <w:fldChar w:fldCharType="begin"/>
        </w:r>
        <w:r>
          <w:rPr>
            <w:noProof/>
            <w:webHidden/>
          </w:rPr>
          <w:instrText xml:space="preserve"> PAGEREF _Toc234594814 \h </w:instrText>
        </w:r>
        <w:r>
          <w:rPr>
            <w:noProof/>
            <w:webHidden/>
          </w:rPr>
        </w:r>
        <w:r>
          <w:rPr>
            <w:noProof/>
            <w:webHidden/>
          </w:rPr>
          <w:fldChar w:fldCharType="separate"/>
        </w:r>
        <w:r>
          <w:rPr>
            <w:noProof/>
            <w:webHidden/>
          </w:rPr>
          <w:t>8</w:t>
        </w:r>
        <w:r>
          <w:rPr>
            <w:noProof/>
            <w:webHidden/>
          </w:rPr>
          <w:fldChar w:fldCharType="end"/>
        </w:r>
      </w:hyperlink>
    </w:p>
    <w:p w14:paraId="00C2A3A6" w14:textId="05A6FA18"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15" w:history="1">
        <w:r w:rsidRPr="00A31936">
          <w:rPr>
            <w:rStyle w:val="Lienhypertexte"/>
            <w:noProof/>
          </w:rPr>
          <w:t>8.2 - Présentation des demandes de paiement</w:t>
        </w:r>
        <w:r>
          <w:rPr>
            <w:noProof/>
            <w:webHidden/>
          </w:rPr>
          <w:tab/>
        </w:r>
        <w:r>
          <w:rPr>
            <w:noProof/>
            <w:webHidden/>
          </w:rPr>
          <w:fldChar w:fldCharType="begin"/>
        </w:r>
        <w:r>
          <w:rPr>
            <w:noProof/>
            <w:webHidden/>
          </w:rPr>
          <w:instrText xml:space="preserve"> PAGEREF _Toc234594815 \h </w:instrText>
        </w:r>
        <w:r>
          <w:rPr>
            <w:noProof/>
            <w:webHidden/>
          </w:rPr>
        </w:r>
        <w:r>
          <w:rPr>
            <w:noProof/>
            <w:webHidden/>
          </w:rPr>
          <w:fldChar w:fldCharType="separate"/>
        </w:r>
        <w:r>
          <w:rPr>
            <w:noProof/>
            <w:webHidden/>
          </w:rPr>
          <w:t>8</w:t>
        </w:r>
        <w:r>
          <w:rPr>
            <w:noProof/>
            <w:webHidden/>
          </w:rPr>
          <w:fldChar w:fldCharType="end"/>
        </w:r>
      </w:hyperlink>
    </w:p>
    <w:p w14:paraId="460CCBAE" w14:textId="17225F48"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16" w:history="1">
        <w:r w:rsidRPr="00A31936">
          <w:rPr>
            <w:rStyle w:val="Lienhypertexte"/>
            <w:noProof/>
          </w:rPr>
          <w:t>8.3 - Contenu des demandes de paiement</w:t>
        </w:r>
        <w:r>
          <w:rPr>
            <w:noProof/>
            <w:webHidden/>
          </w:rPr>
          <w:tab/>
        </w:r>
        <w:r>
          <w:rPr>
            <w:noProof/>
            <w:webHidden/>
          </w:rPr>
          <w:fldChar w:fldCharType="begin"/>
        </w:r>
        <w:r>
          <w:rPr>
            <w:noProof/>
            <w:webHidden/>
          </w:rPr>
          <w:instrText xml:space="preserve"> PAGEREF _Toc234594816 \h </w:instrText>
        </w:r>
        <w:r>
          <w:rPr>
            <w:noProof/>
            <w:webHidden/>
          </w:rPr>
        </w:r>
        <w:r>
          <w:rPr>
            <w:noProof/>
            <w:webHidden/>
          </w:rPr>
          <w:fldChar w:fldCharType="separate"/>
        </w:r>
        <w:r>
          <w:rPr>
            <w:noProof/>
            <w:webHidden/>
          </w:rPr>
          <w:t>8</w:t>
        </w:r>
        <w:r>
          <w:rPr>
            <w:noProof/>
            <w:webHidden/>
          </w:rPr>
          <w:fldChar w:fldCharType="end"/>
        </w:r>
      </w:hyperlink>
    </w:p>
    <w:p w14:paraId="73EEAAC6" w14:textId="5963E3A5"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17" w:history="1">
        <w:r w:rsidRPr="00A31936">
          <w:rPr>
            <w:rStyle w:val="Lienhypertexte"/>
            <w:noProof/>
          </w:rPr>
          <w:t>8.4 - Paiement et retard de paiement</w:t>
        </w:r>
        <w:r>
          <w:rPr>
            <w:noProof/>
            <w:webHidden/>
          </w:rPr>
          <w:tab/>
        </w:r>
        <w:r>
          <w:rPr>
            <w:noProof/>
            <w:webHidden/>
          </w:rPr>
          <w:fldChar w:fldCharType="begin"/>
        </w:r>
        <w:r>
          <w:rPr>
            <w:noProof/>
            <w:webHidden/>
          </w:rPr>
          <w:instrText xml:space="preserve"> PAGEREF _Toc234594817 \h </w:instrText>
        </w:r>
        <w:r>
          <w:rPr>
            <w:noProof/>
            <w:webHidden/>
          </w:rPr>
        </w:r>
        <w:r>
          <w:rPr>
            <w:noProof/>
            <w:webHidden/>
          </w:rPr>
          <w:fldChar w:fldCharType="separate"/>
        </w:r>
        <w:r>
          <w:rPr>
            <w:noProof/>
            <w:webHidden/>
          </w:rPr>
          <w:t>8</w:t>
        </w:r>
        <w:r>
          <w:rPr>
            <w:noProof/>
            <w:webHidden/>
          </w:rPr>
          <w:fldChar w:fldCharType="end"/>
        </w:r>
      </w:hyperlink>
    </w:p>
    <w:p w14:paraId="261A6E0F" w14:textId="57F4DD53" w:rsidR="006706F7" w:rsidRDefault="006706F7">
      <w:pPr>
        <w:pStyle w:val="TM1"/>
        <w:rPr>
          <w:rFonts w:eastAsiaTheme="minorEastAsia" w:cstheme="minorBidi"/>
          <w:b w:val="0"/>
          <w:bCs w:val="0"/>
          <w:caps w:val="0"/>
          <w:noProof/>
          <w:kern w:val="2"/>
          <w:sz w:val="24"/>
          <w:szCs w:val="24"/>
          <w14:ligatures w14:val="standardContextual"/>
        </w:rPr>
      </w:pPr>
      <w:hyperlink w:anchor="_Toc234594818" w:history="1">
        <w:r w:rsidRPr="00A31936">
          <w:rPr>
            <w:rStyle w:val="Lienhypertexte"/>
            <w:rFonts w:ascii="Arial Gras" w:hAnsi="Arial Gras"/>
            <w:noProof/>
            <w14:scene3d>
              <w14:camera w14:prst="orthographicFront"/>
              <w14:lightRig w14:rig="threePt" w14:dir="t">
                <w14:rot w14:lat="0" w14:lon="0" w14:rev="0"/>
              </w14:lightRig>
            </w14:scene3d>
          </w:rPr>
          <w:t>Article 9 -</w:t>
        </w:r>
        <w:r w:rsidRPr="00A31936">
          <w:rPr>
            <w:rStyle w:val="Lienhypertexte"/>
            <w:noProof/>
          </w:rPr>
          <w:t xml:space="preserve"> PENALITES</w:t>
        </w:r>
        <w:r>
          <w:rPr>
            <w:noProof/>
            <w:webHidden/>
          </w:rPr>
          <w:tab/>
        </w:r>
        <w:r>
          <w:rPr>
            <w:noProof/>
            <w:webHidden/>
          </w:rPr>
          <w:fldChar w:fldCharType="begin"/>
        </w:r>
        <w:r>
          <w:rPr>
            <w:noProof/>
            <w:webHidden/>
          </w:rPr>
          <w:instrText xml:space="preserve"> PAGEREF _Toc234594818 \h </w:instrText>
        </w:r>
        <w:r>
          <w:rPr>
            <w:noProof/>
            <w:webHidden/>
          </w:rPr>
        </w:r>
        <w:r>
          <w:rPr>
            <w:noProof/>
            <w:webHidden/>
          </w:rPr>
          <w:fldChar w:fldCharType="separate"/>
        </w:r>
        <w:r>
          <w:rPr>
            <w:noProof/>
            <w:webHidden/>
          </w:rPr>
          <w:t>8</w:t>
        </w:r>
        <w:r>
          <w:rPr>
            <w:noProof/>
            <w:webHidden/>
          </w:rPr>
          <w:fldChar w:fldCharType="end"/>
        </w:r>
      </w:hyperlink>
    </w:p>
    <w:p w14:paraId="5EFD004D" w14:textId="70AB0906" w:rsidR="006706F7" w:rsidRDefault="006706F7">
      <w:pPr>
        <w:pStyle w:val="TM1"/>
        <w:rPr>
          <w:rFonts w:eastAsiaTheme="minorEastAsia" w:cstheme="minorBidi"/>
          <w:b w:val="0"/>
          <w:bCs w:val="0"/>
          <w:caps w:val="0"/>
          <w:noProof/>
          <w:kern w:val="2"/>
          <w:sz w:val="24"/>
          <w:szCs w:val="24"/>
          <w14:ligatures w14:val="standardContextual"/>
        </w:rPr>
      </w:pPr>
      <w:hyperlink w:anchor="_Toc234594819" w:history="1">
        <w:r w:rsidRPr="00A31936">
          <w:rPr>
            <w:rStyle w:val="Lienhypertexte"/>
            <w:rFonts w:ascii="Arial Gras" w:hAnsi="Arial Gras"/>
            <w:noProof/>
            <w14:scene3d>
              <w14:camera w14:prst="orthographicFront"/>
              <w14:lightRig w14:rig="threePt" w14:dir="t">
                <w14:rot w14:lat="0" w14:lon="0" w14:rev="0"/>
              </w14:lightRig>
            </w14:scene3d>
          </w:rPr>
          <w:t>Article 10 -</w:t>
        </w:r>
        <w:r w:rsidRPr="00A31936">
          <w:rPr>
            <w:rStyle w:val="Lienhypertexte"/>
            <w:noProof/>
          </w:rPr>
          <w:t xml:space="preserve"> CESSION DU MARCHE</w:t>
        </w:r>
        <w:r>
          <w:rPr>
            <w:noProof/>
            <w:webHidden/>
          </w:rPr>
          <w:tab/>
        </w:r>
        <w:r>
          <w:rPr>
            <w:noProof/>
            <w:webHidden/>
          </w:rPr>
          <w:fldChar w:fldCharType="begin"/>
        </w:r>
        <w:r>
          <w:rPr>
            <w:noProof/>
            <w:webHidden/>
          </w:rPr>
          <w:instrText xml:space="preserve"> PAGEREF _Toc234594819 \h </w:instrText>
        </w:r>
        <w:r>
          <w:rPr>
            <w:noProof/>
            <w:webHidden/>
          </w:rPr>
        </w:r>
        <w:r>
          <w:rPr>
            <w:noProof/>
            <w:webHidden/>
          </w:rPr>
          <w:fldChar w:fldCharType="separate"/>
        </w:r>
        <w:r>
          <w:rPr>
            <w:noProof/>
            <w:webHidden/>
          </w:rPr>
          <w:t>8</w:t>
        </w:r>
        <w:r>
          <w:rPr>
            <w:noProof/>
            <w:webHidden/>
          </w:rPr>
          <w:fldChar w:fldCharType="end"/>
        </w:r>
      </w:hyperlink>
    </w:p>
    <w:p w14:paraId="2B01756C" w14:textId="72242161" w:rsidR="006706F7" w:rsidRDefault="006706F7">
      <w:pPr>
        <w:pStyle w:val="TM1"/>
        <w:rPr>
          <w:rFonts w:eastAsiaTheme="minorEastAsia" w:cstheme="minorBidi"/>
          <w:b w:val="0"/>
          <w:bCs w:val="0"/>
          <w:caps w:val="0"/>
          <w:noProof/>
          <w:kern w:val="2"/>
          <w:sz w:val="24"/>
          <w:szCs w:val="24"/>
          <w14:ligatures w14:val="standardContextual"/>
        </w:rPr>
      </w:pPr>
      <w:hyperlink w:anchor="_Toc234594820" w:history="1">
        <w:r w:rsidRPr="00A31936">
          <w:rPr>
            <w:rStyle w:val="Lienhypertexte"/>
            <w:rFonts w:ascii="Arial Gras" w:hAnsi="Arial Gras"/>
            <w:noProof/>
            <w14:scene3d>
              <w14:camera w14:prst="orthographicFront"/>
              <w14:lightRig w14:rig="threePt" w14:dir="t">
                <w14:rot w14:lat="0" w14:lon="0" w14:rev="0"/>
              </w14:lightRig>
            </w14:scene3d>
          </w:rPr>
          <w:t>Article 11 -</w:t>
        </w:r>
        <w:r w:rsidRPr="00A31936">
          <w:rPr>
            <w:rStyle w:val="Lienhypertexte"/>
            <w:noProof/>
          </w:rPr>
          <w:t xml:space="preserve"> SOUS-TRAITANCE</w:t>
        </w:r>
        <w:r>
          <w:rPr>
            <w:noProof/>
            <w:webHidden/>
          </w:rPr>
          <w:tab/>
        </w:r>
        <w:r>
          <w:rPr>
            <w:noProof/>
            <w:webHidden/>
          </w:rPr>
          <w:fldChar w:fldCharType="begin"/>
        </w:r>
        <w:r>
          <w:rPr>
            <w:noProof/>
            <w:webHidden/>
          </w:rPr>
          <w:instrText xml:space="preserve"> PAGEREF _Toc234594820 \h </w:instrText>
        </w:r>
        <w:r>
          <w:rPr>
            <w:noProof/>
            <w:webHidden/>
          </w:rPr>
        </w:r>
        <w:r>
          <w:rPr>
            <w:noProof/>
            <w:webHidden/>
          </w:rPr>
          <w:fldChar w:fldCharType="separate"/>
        </w:r>
        <w:r>
          <w:rPr>
            <w:noProof/>
            <w:webHidden/>
          </w:rPr>
          <w:t>9</w:t>
        </w:r>
        <w:r>
          <w:rPr>
            <w:noProof/>
            <w:webHidden/>
          </w:rPr>
          <w:fldChar w:fldCharType="end"/>
        </w:r>
      </w:hyperlink>
    </w:p>
    <w:p w14:paraId="720275D7" w14:textId="745D6CBA" w:rsidR="006706F7" w:rsidRDefault="006706F7">
      <w:pPr>
        <w:pStyle w:val="TM1"/>
        <w:rPr>
          <w:rFonts w:eastAsiaTheme="minorEastAsia" w:cstheme="minorBidi"/>
          <w:b w:val="0"/>
          <w:bCs w:val="0"/>
          <w:caps w:val="0"/>
          <w:noProof/>
          <w:kern w:val="2"/>
          <w:sz w:val="24"/>
          <w:szCs w:val="24"/>
          <w14:ligatures w14:val="standardContextual"/>
        </w:rPr>
      </w:pPr>
      <w:hyperlink w:anchor="_Toc234594821" w:history="1">
        <w:r w:rsidRPr="00A31936">
          <w:rPr>
            <w:rStyle w:val="Lienhypertexte"/>
            <w:rFonts w:ascii="Arial Gras" w:hAnsi="Arial Gras"/>
            <w:noProof/>
            <w14:scene3d>
              <w14:camera w14:prst="orthographicFront"/>
              <w14:lightRig w14:rig="threePt" w14:dir="t">
                <w14:rot w14:lat="0" w14:lon="0" w14:rev="0"/>
              </w14:lightRig>
            </w14:scene3d>
          </w:rPr>
          <w:t>Article 12 -</w:t>
        </w:r>
        <w:r w:rsidRPr="00A31936">
          <w:rPr>
            <w:rStyle w:val="Lienhypertexte"/>
            <w:noProof/>
          </w:rPr>
          <w:t xml:space="preserve"> RESILIATION</w:t>
        </w:r>
        <w:r>
          <w:rPr>
            <w:noProof/>
            <w:webHidden/>
          </w:rPr>
          <w:tab/>
        </w:r>
        <w:r>
          <w:rPr>
            <w:noProof/>
            <w:webHidden/>
          </w:rPr>
          <w:fldChar w:fldCharType="begin"/>
        </w:r>
        <w:r>
          <w:rPr>
            <w:noProof/>
            <w:webHidden/>
          </w:rPr>
          <w:instrText xml:space="preserve"> PAGEREF _Toc234594821 \h </w:instrText>
        </w:r>
        <w:r>
          <w:rPr>
            <w:noProof/>
            <w:webHidden/>
          </w:rPr>
        </w:r>
        <w:r>
          <w:rPr>
            <w:noProof/>
            <w:webHidden/>
          </w:rPr>
          <w:fldChar w:fldCharType="separate"/>
        </w:r>
        <w:r>
          <w:rPr>
            <w:noProof/>
            <w:webHidden/>
          </w:rPr>
          <w:t>9</w:t>
        </w:r>
        <w:r>
          <w:rPr>
            <w:noProof/>
            <w:webHidden/>
          </w:rPr>
          <w:fldChar w:fldCharType="end"/>
        </w:r>
      </w:hyperlink>
    </w:p>
    <w:p w14:paraId="636FAF7E" w14:textId="710E70E3"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22" w:history="1">
        <w:r w:rsidRPr="00A31936">
          <w:rPr>
            <w:rStyle w:val="Lienhypertexte"/>
            <w:noProof/>
          </w:rPr>
          <w:t>12.1 - Résiliation</w:t>
        </w:r>
        <w:r>
          <w:rPr>
            <w:noProof/>
            <w:webHidden/>
          </w:rPr>
          <w:tab/>
        </w:r>
        <w:r>
          <w:rPr>
            <w:noProof/>
            <w:webHidden/>
          </w:rPr>
          <w:fldChar w:fldCharType="begin"/>
        </w:r>
        <w:r>
          <w:rPr>
            <w:noProof/>
            <w:webHidden/>
          </w:rPr>
          <w:instrText xml:space="preserve"> PAGEREF _Toc234594822 \h </w:instrText>
        </w:r>
        <w:r>
          <w:rPr>
            <w:noProof/>
            <w:webHidden/>
          </w:rPr>
        </w:r>
        <w:r>
          <w:rPr>
            <w:noProof/>
            <w:webHidden/>
          </w:rPr>
          <w:fldChar w:fldCharType="separate"/>
        </w:r>
        <w:r>
          <w:rPr>
            <w:noProof/>
            <w:webHidden/>
          </w:rPr>
          <w:t>9</w:t>
        </w:r>
        <w:r>
          <w:rPr>
            <w:noProof/>
            <w:webHidden/>
          </w:rPr>
          <w:fldChar w:fldCharType="end"/>
        </w:r>
      </w:hyperlink>
    </w:p>
    <w:p w14:paraId="4EAC4E50" w14:textId="6E8627BB"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23" w:history="1">
        <w:r w:rsidRPr="00A31936">
          <w:rPr>
            <w:rStyle w:val="Lienhypertexte"/>
            <w:noProof/>
          </w:rPr>
          <w:t>12.2 - Exécution aux frais et risques</w:t>
        </w:r>
        <w:r>
          <w:rPr>
            <w:noProof/>
            <w:webHidden/>
          </w:rPr>
          <w:tab/>
        </w:r>
        <w:r>
          <w:rPr>
            <w:noProof/>
            <w:webHidden/>
          </w:rPr>
          <w:fldChar w:fldCharType="begin"/>
        </w:r>
        <w:r>
          <w:rPr>
            <w:noProof/>
            <w:webHidden/>
          </w:rPr>
          <w:instrText xml:space="preserve"> PAGEREF _Toc234594823 \h </w:instrText>
        </w:r>
        <w:r>
          <w:rPr>
            <w:noProof/>
            <w:webHidden/>
          </w:rPr>
        </w:r>
        <w:r>
          <w:rPr>
            <w:noProof/>
            <w:webHidden/>
          </w:rPr>
          <w:fldChar w:fldCharType="separate"/>
        </w:r>
        <w:r>
          <w:rPr>
            <w:noProof/>
            <w:webHidden/>
          </w:rPr>
          <w:t>9</w:t>
        </w:r>
        <w:r>
          <w:rPr>
            <w:noProof/>
            <w:webHidden/>
          </w:rPr>
          <w:fldChar w:fldCharType="end"/>
        </w:r>
      </w:hyperlink>
    </w:p>
    <w:p w14:paraId="43452F39" w14:textId="795090CE" w:rsidR="006706F7" w:rsidRDefault="006706F7">
      <w:pPr>
        <w:pStyle w:val="TM1"/>
        <w:rPr>
          <w:rFonts w:eastAsiaTheme="minorEastAsia" w:cstheme="minorBidi"/>
          <w:b w:val="0"/>
          <w:bCs w:val="0"/>
          <w:caps w:val="0"/>
          <w:noProof/>
          <w:kern w:val="2"/>
          <w:sz w:val="24"/>
          <w:szCs w:val="24"/>
          <w14:ligatures w14:val="standardContextual"/>
        </w:rPr>
      </w:pPr>
      <w:hyperlink w:anchor="_Toc234594824" w:history="1">
        <w:r w:rsidRPr="00A31936">
          <w:rPr>
            <w:rStyle w:val="Lienhypertexte"/>
            <w:rFonts w:ascii="Arial Gras" w:hAnsi="Arial Gras"/>
            <w:noProof/>
            <w14:scene3d>
              <w14:camera w14:prst="orthographicFront"/>
              <w14:lightRig w14:rig="threePt" w14:dir="t">
                <w14:rot w14:lat="0" w14:lon="0" w14:rev="0"/>
              </w14:lightRig>
            </w14:scene3d>
          </w:rPr>
          <w:t>Article 13 -</w:t>
        </w:r>
        <w:r w:rsidRPr="00A31936">
          <w:rPr>
            <w:rStyle w:val="Lienhypertexte"/>
            <w:noProof/>
          </w:rPr>
          <w:t xml:space="preserve"> PIECES ET ATTESTATIONS A FOURNIR</w:t>
        </w:r>
        <w:r>
          <w:rPr>
            <w:noProof/>
            <w:webHidden/>
          </w:rPr>
          <w:tab/>
        </w:r>
        <w:r>
          <w:rPr>
            <w:noProof/>
            <w:webHidden/>
          </w:rPr>
          <w:fldChar w:fldCharType="begin"/>
        </w:r>
        <w:r>
          <w:rPr>
            <w:noProof/>
            <w:webHidden/>
          </w:rPr>
          <w:instrText xml:space="preserve"> PAGEREF _Toc234594824 \h </w:instrText>
        </w:r>
        <w:r>
          <w:rPr>
            <w:noProof/>
            <w:webHidden/>
          </w:rPr>
        </w:r>
        <w:r>
          <w:rPr>
            <w:noProof/>
            <w:webHidden/>
          </w:rPr>
          <w:fldChar w:fldCharType="separate"/>
        </w:r>
        <w:r>
          <w:rPr>
            <w:noProof/>
            <w:webHidden/>
          </w:rPr>
          <w:t>9</w:t>
        </w:r>
        <w:r>
          <w:rPr>
            <w:noProof/>
            <w:webHidden/>
          </w:rPr>
          <w:fldChar w:fldCharType="end"/>
        </w:r>
      </w:hyperlink>
    </w:p>
    <w:p w14:paraId="50318794" w14:textId="23F7AF01"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25" w:history="1">
        <w:r w:rsidRPr="00A31936">
          <w:rPr>
            <w:rStyle w:val="Lienhypertexte"/>
            <w:noProof/>
          </w:rPr>
          <w:t>13.1 - Assurance</w:t>
        </w:r>
        <w:r>
          <w:rPr>
            <w:noProof/>
            <w:webHidden/>
          </w:rPr>
          <w:tab/>
        </w:r>
        <w:r>
          <w:rPr>
            <w:noProof/>
            <w:webHidden/>
          </w:rPr>
          <w:fldChar w:fldCharType="begin"/>
        </w:r>
        <w:r>
          <w:rPr>
            <w:noProof/>
            <w:webHidden/>
          </w:rPr>
          <w:instrText xml:space="preserve"> PAGEREF _Toc234594825 \h </w:instrText>
        </w:r>
        <w:r>
          <w:rPr>
            <w:noProof/>
            <w:webHidden/>
          </w:rPr>
        </w:r>
        <w:r>
          <w:rPr>
            <w:noProof/>
            <w:webHidden/>
          </w:rPr>
          <w:fldChar w:fldCharType="separate"/>
        </w:r>
        <w:r>
          <w:rPr>
            <w:noProof/>
            <w:webHidden/>
          </w:rPr>
          <w:t>9</w:t>
        </w:r>
        <w:r>
          <w:rPr>
            <w:noProof/>
            <w:webHidden/>
          </w:rPr>
          <w:fldChar w:fldCharType="end"/>
        </w:r>
      </w:hyperlink>
    </w:p>
    <w:p w14:paraId="172B2BDC" w14:textId="05B5B7DF"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26" w:history="1">
        <w:r w:rsidRPr="00A31936">
          <w:rPr>
            <w:rStyle w:val="Lienhypertexte"/>
            <w:noProof/>
          </w:rPr>
          <w:t>13.2 - Dispositif de vigilance (Article D 8222-5 du code du travail)</w:t>
        </w:r>
        <w:r>
          <w:rPr>
            <w:noProof/>
            <w:webHidden/>
          </w:rPr>
          <w:tab/>
        </w:r>
        <w:r>
          <w:rPr>
            <w:noProof/>
            <w:webHidden/>
          </w:rPr>
          <w:fldChar w:fldCharType="begin"/>
        </w:r>
        <w:r>
          <w:rPr>
            <w:noProof/>
            <w:webHidden/>
          </w:rPr>
          <w:instrText xml:space="preserve"> PAGEREF _Toc234594826 \h </w:instrText>
        </w:r>
        <w:r>
          <w:rPr>
            <w:noProof/>
            <w:webHidden/>
          </w:rPr>
        </w:r>
        <w:r>
          <w:rPr>
            <w:noProof/>
            <w:webHidden/>
          </w:rPr>
          <w:fldChar w:fldCharType="separate"/>
        </w:r>
        <w:r>
          <w:rPr>
            <w:noProof/>
            <w:webHidden/>
          </w:rPr>
          <w:t>9</w:t>
        </w:r>
        <w:r>
          <w:rPr>
            <w:noProof/>
            <w:webHidden/>
          </w:rPr>
          <w:fldChar w:fldCharType="end"/>
        </w:r>
      </w:hyperlink>
    </w:p>
    <w:p w14:paraId="6E3E4A65" w14:textId="7F476BA6"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27" w:history="1">
        <w:r w:rsidRPr="00A31936">
          <w:rPr>
            <w:rStyle w:val="Lienhypertexte"/>
            <w:noProof/>
          </w:rPr>
          <w:t>13.3 - Dispositif d’alerte (Article L 8222-6 du code du travail)</w:t>
        </w:r>
        <w:r>
          <w:rPr>
            <w:noProof/>
            <w:webHidden/>
          </w:rPr>
          <w:tab/>
        </w:r>
        <w:r>
          <w:rPr>
            <w:noProof/>
            <w:webHidden/>
          </w:rPr>
          <w:fldChar w:fldCharType="begin"/>
        </w:r>
        <w:r>
          <w:rPr>
            <w:noProof/>
            <w:webHidden/>
          </w:rPr>
          <w:instrText xml:space="preserve"> PAGEREF _Toc234594827 \h </w:instrText>
        </w:r>
        <w:r>
          <w:rPr>
            <w:noProof/>
            <w:webHidden/>
          </w:rPr>
        </w:r>
        <w:r>
          <w:rPr>
            <w:noProof/>
            <w:webHidden/>
          </w:rPr>
          <w:fldChar w:fldCharType="separate"/>
        </w:r>
        <w:r>
          <w:rPr>
            <w:noProof/>
            <w:webHidden/>
          </w:rPr>
          <w:t>9</w:t>
        </w:r>
        <w:r>
          <w:rPr>
            <w:noProof/>
            <w:webHidden/>
          </w:rPr>
          <w:fldChar w:fldCharType="end"/>
        </w:r>
      </w:hyperlink>
    </w:p>
    <w:p w14:paraId="66B8FCB9" w14:textId="14D8B41D"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28" w:history="1">
        <w:r w:rsidRPr="00A31936">
          <w:rPr>
            <w:rStyle w:val="Lienhypertexte"/>
            <w:noProof/>
          </w:rPr>
          <w:t>13.4 - Liste nominative du personnel étranger</w:t>
        </w:r>
        <w:r>
          <w:rPr>
            <w:noProof/>
            <w:webHidden/>
          </w:rPr>
          <w:tab/>
        </w:r>
        <w:r>
          <w:rPr>
            <w:noProof/>
            <w:webHidden/>
          </w:rPr>
          <w:fldChar w:fldCharType="begin"/>
        </w:r>
        <w:r>
          <w:rPr>
            <w:noProof/>
            <w:webHidden/>
          </w:rPr>
          <w:instrText xml:space="preserve"> PAGEREF _Toc234594828 \h </w:instrText>
        </w:r>
        <w:r>
          <w:rPr>
            <w:noProof/>
            <w:webHidden/>
          </w:rPr>
        </w:r>
        <w:r>
          <w:rPr>
            <w:noProof/>
            <w:webHidden/>
          </w:rPr>
          <w:fldChar w:fldCharType="separate"/>
        </w:r>
        <w:r>
          <w:rPr>
            <w:noProof/>
            <w:webHidden/>
          </w:rPr>
          <w:t>9</w:t>
        </w:r>
        <w:r>
          <w:rPr>
            <w:noProof/>
            <w:webHidden/>
          </w:rPr>
          <w:fldChar w:fldCharType="end"/>
        </w:r>
      </w:hyperlink>
    </w:p>
    <w:p w14:paraId="61C4451C" w14:textId="2290CC6A"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29" w:history="1">
        <w:r w:rsidRPr="00A31936">
          <w:rPr>
            <w:rStyle w:val="Lienhypertexte"/>
            <w:noProof/>
          </w:rPr>
          <w:t>13.5 - Obligations en matière de détachement des travailleurs</w:t>
        </w:r>
        <w:r>
          <w:rPr>
            <w:noProof/>
            <w:webHidden/>
          </w:rPr>
          <w:tab/>
        </w:r>
        <w:r>
          <w:rPr>
            <w:noProof/>
            <w:webHidden/>
          </w:rPr>
          <w:fldChar w:fldCharType="begin"/>
        </w:r>
        <w:r>
          <w:rPr>
            <w:noProof/>
            <w:webHidden/>
          </w:rPr>
          <w:instrText xml:space="preserve"> PAGEREF _Toc234594829 \h </w:instrText>
        </w:r>
        <w:r>
          <w:rPr>
            <w:noProof/>
            <w:webHidden/>
          </w:rPr>
        </w:r>
        <w:r>
          <w:rPr>
            <w:noProof/>
            <w:webHidden/>
          </w:rPr>
          <w:fldChar w:fldCharType="separate"/>
        </w:r>
        <w:r>
          <w:rPr>
            <w:noProof/>
            <w:webHidden/>
          </w:rPr>
          <w:t>10</w:t>
        </w:r>
        <w:r>
          <w:rPr>
            <w:noProof/>
            <w:webHidden/>
          </w:rPr>
          <w:fldChar w:fldCharType="end"/>
        </w:r>
      </w:hyperlink>
    </w:p>
    <w:p w14:paraId="419C1F55" w14:textId="73B682EB" w:rsidR="006706F7" w:rsidRDefault="006706F7">
      <w:pPr>
        <w:pStyle w:val="TM2"/>
        <w:tabs>
          <w:tab w:val="right" w:leader="dot" w:pos="9063"/>
        </w:tabs>
        <w:rPr>
          <w:rFonts w:eastAsiaTheme="minorEastAsia" w:cstheme="minorBidi"/>
          <w:smallCaps w:val="0"/>
          <w:noProof/>
          <w:kern w:val="2"/>
          <w:sz w:val="24"/>
          <w:szCs w:val="24"/>
          <w14:ligatures w14:val="standardContextual"/>
        </w:rPr>
      </w:pPr>
      <w:hyperlink w:anchor="_Toc234594830" w:history="1">
        <w:r w:rsidRPr="00A31936">
          <w:rPr>
            <w:rStyle w:val="Lienhypertexte"/>
            <w:noProof/>
          </w:rPr>
          <w:t>13.6 - Clause « Egalite et diversité »</w:t>
        </w:r>
        <w:r>
          <w:rPr>
            <w:noProof/>
            <w:webHidden/>
          </w:rPr>
          <w:tab/>
        </w:r>
        <w:r>
          <w:rPr>
            <w:noProof/>
            <w:webHidden/>
          </w:rPr>
          <w:fldChar w:fldCharType="begin"/>
        </w:r>
        <w:r>
          <w:rPr>
            <w:noProof/>
            <w:webHidden/>
          </w:rPr>
          <w:instrText xml:space="preserve"> PAGEREF _Toc234594830 \h </w:instrText>
        </w:r>
        <w:r>
          <w:rPr>
            <w:noProof/>
            <w:webHidden/>
          </w:rPr>
        </w:r>
        <w:r>
          <w:rPr>
            <w:noProof/>
            <w:webHidden/>
          </w:rPr>
          <w:fldChar w:fldCharType="separate"/>
        </w:r>
        <w:r>
          <w:rPr>
            <w:noProof/>
            <w:webHidden/>
          </w:rPr>
          <w:t>10</w:t>
        </w:r>
        <w:r>
          <w:rPr>
            <w:noProof/>
            <w:webHidden/>
          </w:rPr>
          <w:fldChar w:fldCharType="end"/>
        </w:r>
      </w:hyperlink>
    </w:p>
    <w:p w14:paraId="1D6AE9C1" w14:textId="3A0B66AB" w:rsidR="006706F7" w:rsidRDefault="006706F7">
      <w:pPr>
        <w:pStyle w:val="TM1"/>
        <w:rPr>
          <w:rFonts w:eastAsiaTheme="minorEastAsia" w:cstheme="minorBidi"/>
          <w:b w:val="0"/>
          <w:bCs w:val="0"/>
          <w:caps w:val="0"/>
          <w:noProof/>
          <w:kern w:val="2"/>
          <w:sz w:val="24"/>
          <w:szCs w:val="24"/>
          <w14:ligatures w14:val="standardContextual"/>
        </w:rPr>
      </w:pPr>
      <w:hyperlink w:anchor="_Toc234594831" w:history="1">
        <w:r w:rsidRPr="00A31936">
          <w:rPr>
            <w:rStyle w:val="Lienhypertexte"/>
            <w:rFonts w:ascii="Arial Gras" w:hAnsi="Arial Gras"/>
            <w:noProof/>
            <w14:scene3d>
              <w14:camera w14:prst="orthographicFront"/>
              <w14:lightRig w14:rig="threePt" w14:dir="t">
                <w14:rot w14:lat="0" w14:lon="0" w14:rev="0"/>
              </w14:lightRig>
            </w14:scene3d>
          </w:rPr>
          <w:t>Article 14 -</w:t>
        </w:r>
        <w:r w:rsidRPr="00A31936">
          <w:rPr>
            <w:rStyle w:val="Lienhypertexte"/>
            <w:noProof/>
          </w:rPr>
          <w:t xml:space="preserve"> DIFFERENDS ET LITIGES</w:t>
        </w:r>
        <w:r>
          <w:rPr>
            <w:noProof/>
            <w:webHidden/>
          </w:rPr>
          <w:tab/>
        </w:r>
        <w:r>
          <w:rPr>
            <w:noProof/>
            <w:webHidden/>
          </w:rPr>
          <w:fldChar w:fldCharType="begin"/>
        </w:r>
        <w:r>
          <w:rPr>
            <w:noProof/>
            <w:webHidden/>
          </w:rPr>
          <w:instrText xml:space="preserve"> PAGEREF _Toc234594831 \h </w:instrText>
        </w:r>
        <w:r>
          <w:rPr>
            <w:noProof/>
            <w:webHidden/>
          </w:rPr>
        </w:r>
        <w:r>
          <w:rPr>
            <w:noProof/>
            <w:webHidden/>
          </w:rPr>
          <w:fldChar w:fldCharType="separate"/>
        </w:r>
        <w:r>
          <w:rPr>
            <w:noProof/>
            <w:webHidden/>
          </w:rPr>
          <w:t>11</w:t>
        </w:r>
        <w:r>
          <w:rPr>
            <w:noProof/>
            <w:webHidden/>
          </w:rPr>
          <w:fldChar w:fldCharType="end"/>
        </w:r>
      </w:hyperlink>
    </w:p>
    <w:p w14:paraId="29965DD7" w14:textId="4315748D" w:rsidR="006706F7" w:rsidRDefault="006706F7">
      <w:pPr>
        <w:pStyle w:val="TM1"/>
        <w:rPr>
          <w:rFonts w:eastAsiaTheme="minorEastAsia" w:cstheme="minorBidi"/>
          <w:b w:val="0"/>
          <w:bCs w:val="0"/>
          <w:caps w:val="0"/>
          <w:noProof/>
          <w:kern w:val="2"/>
          <w:sz w:val="24"/>
          <w:szCs w:val="24"/>
          <w14:ligatures w14:val="standardContextual"/>
        </w:rPr>
      </w:pPr>
      <w:hyperlink w:anchor="_Toc234594832" w:history="1">
        <w:r w:rsidRPr="00A31936">
          <w:rPr>
            <w:rStyle w:val="Lienhypertexte"/>
            <w:rFonts w:ascii="Arial Gras" w:hAnsi="Arial Gras"/>
            <w:noProof/>
            <w14:scene3d>
              <w14:camera w14:prst="orthographicFront"/>
              <w14:lightRig w14:rig="threePt" w14:dir="t">
                <w14:rot w14:lat="0" w14:lon="0" w14:rev="0"/>
              </w14:lightRig>
            </w14:scene3d>
          </w:rPr>
          <w:t>Article 15 -</w:t>
        </w:r>
        <w:r w:rsidRPr="00A31936">
          <w:rPr>
            <w:rStyle w:val="Lienhypertexte"/>
            <w:noProof/>
          </w:rPr>
          <w:t xml:space="preserve"> DEROGATIONS AU CCAG</w:t>
        </w:r>
        <w:r>
          <w:rPr>
            <w:noProof/>
            <w:webHidden/>
          </w:rPr>
          <w:tab/>
        </w:r>
        <w:r>
          <w:rPr>
            <w:noProof/>
            <w:webHidden/>
          </w:rPr>
          <w:fldChar w:fldCharType="begin"/>
        </w:r>
        <w:r>
          <w:rPr>
            <w:noProof/>
            <w:webHidden/>
          </w:rPr>
          <w:instrText xml:space="preserve"> PAGEREF _Toc234594832 \h </w:instrText>
        </w:r>
        <w:r>
          <w:rPr>
            <w:noProof/>
            <w:webHidden/>
          </w:rPr>
        </w:r>
        <w:r>
          <w:rPr>
            <w:noProof/>
            <w:webHidden/>
          </w:rPr>
          <w:fldChar w:fldCharType="separate"/>
        </w:r>
        <w:r>
          <w:rPr>
            <w:noProof/>
            <w:webHidden/>
          </w:rPr>
          <w:t>11</w:t>
        </w:r>
        <w:r>
          <w:rPr>
            <w:noProof/>
            <w:webHidden/>
          </w:rPr>
          <w:fldChar w:fldCharType="end"/>
        </w:r>
      </w:hyperlink>
    </w:p>
    <w:p w14:paraId="68433A27" w14:textId="089ADAF3" w:rsidR="00551649" w:rsidRDefault="00CD37B4" w:rsidP="008321B3">
      <w:pPr>
        <w:widowControl/>
        <w:autoSpaceDE/>
        <w:autoSpaceDN/>
        <w:adjustRightInd/>
        <w:spacing w:after="0"/>
        <w:jc w:val="left"/>
        <w:rPr>
          <w:b/>
          <w:bCs/>
          <w:kern w:val="32"/>
          <w:sz w:val="28"/>
          <w:szCs w:val="32"/>
        </w:rPr>
      </w:pPr>
      <w:r>
        <w:rPr>
          <w:b/>
          <w:bCs/>
          <w:kern w:val="32"/>
          <w:sz w:val="28"/>
          <w:szCs w:val="32"/>
        </w:rPr>
        <w:fldChar w:fldCharType="end"/>
      </w:r>
    </w:p>
    <w:p w14:paraId="761ACB32" w14:textId="77777777" w:rsidR="004E5AF4" w:rsidRDefault="004E5AF4">
      <w:pPr>
        <w:widowControl/>
        <w:autoSpaceDE/>
        <w:autoSpaceDN/>
        <w:adjustRightInd/>
        <w:spacing w:after="0"/>
        <w:jc w:val="left"/>
        <w:rPr>
          <w:b/>
          <w:bCs/>
          <w:kern w:val="32"/>
          <w:sz w:val="28"/>
          <w:szCs w:val="32"/>
        </w:rPr>
      </w:pPr>
      <w:r>
        <w:rPr>
          <w:b/>
          <w:bCs/>
          <w:kern w:val="32"/>
          <w:sz w:val="28"/>
          <w:szCs w:val="32"/>
        </w:rPr>
        <w:br w:type="page"/>
      </w:r>
    </w:p>
    <w:p w14:paraId="0ADF4F86" w14:textId="77777777" w:rsidR="00551649" w:rsidRPr="008321B3" w:rsidRDefault="00551649" w:rsidP="008321B3">
      <w:pPr>
        <w:widowControl/>
        <w:autoSpaceDE/>
        <w:autoSpaceDN/>
        <w:adjustRightInd/>
        <w:spacing w:after="0"/>
        <w:jc w:val="left"/>
        <w:rPr>
          <w:b/>
          <w:bCs/>
          <w:kern w:val="32"/>
          <w:sz w:val="28"/>
          <w:szCs w:val="32"/>
        </w:rPr>
        <w:sectPr w:rsidR="00551649" w:rsidRPr="008321B3" w:rsidSect="00E87781">
          <w:type w:val="continuous"/>
          <w:pgSz w:w="11907" w:h="16840" w:code="9"/>
          <w:pgMar w:top="1135" w:right="1417" w:bottom="1417" w:left="1417" w:header="680" w:footer="794" w:gutter="0"/>
          <w:cols w:space="140"/>
          <w:titlePg/>
          <w:docGrid w:linePitch="272"/>
        </w:sectPr>
      </w:pPr>
    </w:p>
    <w:p w14:paraId="54F58A26" w14:textId="0BC18BAE" w:rsidR="002D4932" w:rsidRPr="00A36637" w:rsidRDefault="006F152F" w:rsidP="002D4932">
      <w:pPr>
        <w:pStyle w:val="Titre1"/>
      </w:pPr>
      <w:bookmarkStart w:id="0" w:name="_Toc448150205"/>
      <w:bookmarkStart w:id="1" w:name="_Toc234594791"/>
      <w:r>
        <w:lastRenderedPageBreak/>
        <w:t>DEFINITIONS</w:t>
      </w:r>
      <w:bookmarkEnd w:id="0"/>
      <w:bookmarkEnd w:id="1"/>
    </w:p>
    <w:p w14:paraId="6AC1A673" w14:textId="77777777" w:rsidR="00841CC2" w:rsidRDefault="00C46D31" w:rsidP="00DC144A">
      <w:r>
        <w:t>Au sens du présent document :</w:t>
      </w:r>
    </w:p>
    <w:p w14:paraId="224CAA0F" w14:textId="2790701C" w:rsidR="00DF4633" w:rsidRDefault="00F36401" w:rsidP="00DF4633">
      <w:r w:rsidRPr="00C52FE6">
        <w:t>« CCAG-</w:t>
      </w:r>
      <w:r w:rsidR="00C15A54" w:rsidRPr="00C52FE6">
        <w:t>FCS</w:t>
      </w:r>
      <w:r w:rsidRPr="00C52FE6">
        <w:t> » désigne le cahier</w:t>
      </w:r>
      <w:r w:rsidR="00DF4633">
        <w:t xml:space="preserve"> des clauses administratives générales applicables aux marchés publics de fournitures courantes et de services – approuvé par l’arrêté interministériel du 30 mars 2021 (JORF n°0078 du 1 avril 2021), modifié.</w:t>
      </w:r>
    </w:p>
    <w:p w14:paraId="11CBFEED" w14:textId="77F40811" w:rsidR="00FD6888" w:rsidRDefault="000209F9" w:rsidP="00DC144A">
      <w:r>
        <w:t>« CNC » désigne l</w:t>
      </w:r>
      <w:r w:rsidR="00040DDB">
        <w:t xml:space="preserve">e </w:t>
      </w:r>
      <w:r>
        <w:t>pouvoir adjudicateur au sens du CCAG-</w:t>
      </w:r>
      <w:r w:rsidR="008354A6">
        <w:t>FCS</w:t>
      </w:r>
      <w:r>
        <w:t> </w:t>
      </w:r>
      <w:r w:rsidR="00040DDB">
        <w:t xml:space="preserve">avec qui le Titulaire conclut le </w:t>
      </w:r>
      <w:r w:rsidR="00EE4CE1">
        <w:t>Marché public</w:t>
      </w:r>
      <w:r w:rsidR="00B30027">
        <w:t xml:space="preserve"> </w:t>
      </w:r>
      <w:r>
        <w:t>;</w:t>
      </w:r>
    </w:p>
    <w:p w14:paraId="59FF745B" w14:textId="430F9189" w:rsidR="00C0758D" w:rsidRDefault="00C0758D" w:rsidP="00DC144A">
      <w:r>
        <w:t>« CC</w:t>
      </w:r>
      <w:r w:rsidR="00CE713D">
        <w:t>A</w:t>
      </w:r>
      <w:r>
        <w:t xml:space="preserve">P » désigne l’abréviation pour « cahier des clauses </w:t>
      </w:r>
      <w:r w:rsidR="00CE713D">
        <w:t xml:space="preserve">administratives </w:t>
      </w:r>
      <w:r>
        <w:t>particulières » ;</w:t>
      </w:r>
    </w:p>
    <w:p w14:paraId="32FBCBBE" w14:textId="0A7B52E1" w:rsidR="0078249F" w:rsidRDefault="00F36401" w:rsidP="00DC144A">
      <w:r w:rsidRPr="00C66922">
        <w:t xml:space="preserve">« </w:t>
      </w:r>
      <w:r>
        <w:t>Prestations</w:t>
      </w:r>
      <w:r w:rsidRPr="00C66922">
        <w:t xml:space="preserve"> » désignent</w:t>
      </w:r>
      <w:r>
        <w:t xml:space="preserve"> l</w:t>
      </w:r>
      <w:r w:rsidRPr="00C66922">
        <w:t xml:space="preserve">es </w:t>
      </w:r>
      <w:r w:rsidR="00AF2A3A">
        <w:t xml:space="preserve">fournitures et </w:t>
      </w:r>
      <w:r w:rsidRPr="00C66922">
        <w:t>services</w:t>
      </w:r>
      <w:r>
        <w:t xml:space="preserve"> relatifs </w:t>
      </w:r>
      <w:r w:rsidR="00AF2A3A">
        <w:t xml:space="preserve">au présent </w:t>
      </w:r>
      <w:r w:rsidR="00EE4CE1">
        <w:t>Marché public</w:t>
      </w:r>
      <w:r>
        <w:t> ;</w:t>
      </w:r>
    </w:p>
    <w:p w14:paraId="7A087E52" w14:textId="19322235" w:rsidR="00F36401" w:rsidRDefault="00841CC2" w:rsidP="00841CC2">
      <w:r>
        <w:t>«</w:t>
      </w:r>
      <w:r w:rsidR="006A12F8">
        <w:t xml:space="preserve"> </w:t>
      </w:r>
      <w:r w:rsidR="00F36401">
        <w:t xml:space="preserve">Titulaire » désigne l’opérateur économique qui conclut le </w:t>
      </w:r>
      <w:r w:rsidR="00EE4CE1">
        <w:t>Marché public</w:t>
      </w:r>
      <w:r w:rsidR="00915AF0">
        <w:t xml:space="preserve"> </w:t>
      </w:r>
      <w:r w:rsidR="00F36401">
        <w:t>avec le Pouvoir adjudicateur. En cas de groupement de</w:t>
      </w:r>
      <w:r w:rsidR="00D4427F">
        <w:t>s opérateurs économiques, le « T</w:t>
      </w:r>
      <w:r w:rsidR="00F36401">
        <w:t xml:space="preserve">itulaire » désigne les membres du groupement, représenté, le </w:t>
      </w:r>
      <w:r>
        <w:t>cas échéant, par son mandataire ;</w:t>
      </w:r>
    </w:p>
    <w:p w14:paraId="32E3049B" w14:textId="1DABC806" w:rsidR="009D2388" w:rsidRPr="00A36637" w:rsidRDefault="006F152F" w:rsidP="00B427CB">
      <w:pPr>
        <w:pStyle w:val="Titre1"/>
        <w:tabs>
          <w:tab w:val="num" w:pos="-153"/>
        </w:tabs>
      </w:pPr>
      <w:bookmarkStart w:id="2" w:name="_Toc234594792"/>
      <w:r>
        <w:t>CARACTERISTIQUES PRINCIPALES DU MARCHE</w:t>
      </w:r>
      <w:bookmarkEnd w:id="2"/>
    </w:p>
    <w:p w14:paraId="4A347437" w14:textId="77777777" w:rsidR="009D2388" w:rsidRPr="002E12DA" w:rsidRDefault="009D2388" w:rsidP="002E12DA">
      <w:pPr>
        <w:pStyle w:val="Titre2"/>
      </w:pPr>
      <w:bookmarkStart w:id="3" w:name="_Toc448150208"/>
      <w:bookmarkStart w:id="4" w:name="_Toc234594793"/>
      <w:r w:rsidRPr="002E12DA">
        <w:t xml:space="preserve">Objet du </w:t>
      </w:r>
      <w:bookmarkEnd w:id="3"/>
      <w:r w:rsidR="00EE4CE1" w:rsidRPr="002E12DA">
        <w:t>Marché public</w:t>
      </w:r>
      <w:bookmarkEnd w:id="4"/>
    </w:p>
    <w:p w14:paraId="593C7D5F" w14:textId="284BA38A" w:rsidR="0002339E" w:rsidRDefault="0002339E" w:rsidP="009A23A5">
      <w:pPr>
        <w:rPr>
          <w:rFonts w:cs="Times New Roman"/>
          <w:color w:val="000000"/>
        </w:rPr>
      </w:pPr>
      <w:bookmarkStart w:id="5" w:name="_Toc448150209"/>
      <w:r w:rsidRPr="0002339E">
        <w:rPr>
          <w:rFonts w:cs="Times New Roman"/>
          <w:color w:val="000000"/>
        </w:rPr>
        <w:t xml:space="preserve">Le présent marché porte sur la réalisation de </w:t>
      </w:r>
      <w:r w:rsidR="00BF1071">
        <w:rPr>
          <w:rFonts w:cs="Times New Roman"/>
          <w:color w:val="000000"/>
        </w:rPr>
        <w:t>p</w:t>
      </w:r>
      <w:r w:rsidR="00BF1071" w:rsidRPr="00BF1071">
        <w:rPr>
          <w:rFonts w:cs="Times New Roman"/>
          <w:color w:val="000000"/>
        </w:rPr>
        <w:t xml:space="preserve">restations d’assistance sociale et </w:t>
      </w:r>
      <w:r w:rsidR="00BF1071">
        <w:rPr>
          <w:rFonts w:cs="Times New Roman"/>
          <w:color w:val="000000"/>
        </w:rPr>
        <w:t xml:space="preserve">de </w:t>
      </w:r>
      <w:r w:rsidR="00BF1071" w:rsidRPr="00BF1071">
        <w:rPr>
          <w:rFonts w:cs="Times New Roman"/>
          <w:color w:val="000000"/>
        </w:rPr>
        <w:t>prestations associées pour les agents du CNC</w:t>
      </w:r>
      <w:r w:rsidRPr="0002339E">
        <w:rPr>
          <w:rFonts w:cs="Times New Roman"/>
          <w:color w:val="000000"/>
        </w:rPr>
        <w:t>.</w:t>
      </w:r>
    </w:p>
    <w:p w14:paraId="0B6139A9" w14:textId="7FF56772" w:rsidR="00490CDC" w:rsidRPr="002E12DA" w:rsidRDefault="00490CDC" w:rsidP="002E12DA">
      <w:pPr>
        <w:pStyle w:val="Titre2"/>
      </w:pPr>
      <w:bookmarkStart w:id="6" w:name="_Toc234594794"/>
      <w:r w:rsidRPr="002E12DA">
        <w:t>Allotissement</w:t>
      </w:r>
      <w:bookmarkEnd w:id="6"/>
    </w:p>
    <w:p w14:paraId="30831F8A" w14:textId="30C0E08C" w:rsidR="008604EF" w:rsidRDefault="00490CDC" w:rsidP="00BF1071">
      <w:r>
        <w:t xml:space="preserve">Le </w:t>
      </w:r>
      <w:r w:rsidR="008604EF">
        <w:t xml:space="preserve">présent marché </w:t>
      </w:r>
      <w:bookmarkEnd w:id="5"/>
      <w:r w:rsidR="00BF1071">
        <w:t>n’est pas alloti.</w:t>
      </w:r>
    </w:p>
    <w:p w14:paraId="51206311" w14:textId="25B2949C" w:rsidR="008604EF" w:rsidRDefault="008604EF" w:rsidP="008604EF">
      <w:pPr>
        <w:pStyle w:val="Titre2"/>
      </w:pPr>
      <w:bookmarkStart w:id="7" w:name="_Hlk57903807"/>
      <w:bookmarkStart w:id="8" w:name="_Toc448150211"/>
      <w:bookmarkStart w:id="9" w:name="_Toc234594795"/>
      <w:r>
        <w:t>Forme et montant du Marché public</w:t>
      </w:r>
      <w:bookmarkEnd w:id="9"/>
    </w:p>
    <w:p w14:paraId="64448DA2" w14:textId="6F66D9D8" w:rsidR="008604EF" w:rsidRDefault="00BF1071" w:rsidP="008604EF">
      <w:r>
        <w:t>L</w:t>
      </w:r>
      <w:r w:rsidR="008604EF">
        <w:t>e marché public prend la forme :</w:t>
      </w:r>
    </w:p>
    <w:p w14:paraId="0238D7FD" w14:textId="7D9E4BB1" w:rsidR="008604EF" w:rsidRDefault="008604EF" w:rsidP="00BF1071">
      <w:pPr>
        <w:pStyle w:val="Paragraphedeliste"/>
        <w:numPr>
          <w:ilvl w:val="0"/>
          <w:numId w:val="7"/>
        </w:numPr>
        <w:tabs>
          <w:tab w:val="left" w:pos="851"/>
        </w:tabs>
      </w:pPr>
      <w:proofErr w:type="gramStart"/>
      <w:r>
        <w:t>en</w:t>
      </w:r>
      <w:proofErr w:type="gramEnd"/>
      <w:r>
        <w:t xml:space="preserve"> partie d’un marché à prix forfaitaire ;</w:t>
      </w:r>
    </w:p>
    <w:p w14:paraId="59C2C559" w14:textId="0C6B1432" w:rsidR="008604EF" w:rsidRDefault="008604EF" w:rsidP="00BF1071">
      <w:pPr>
        <w:pStyle w:val="Paragraphedeliste"/>
        <w:numPr>
          <w:ilvl w:val="0"/>
          <w:numId w:val="7"/>
        </w:numPr>
        <w:tabs>
          <w:tab w:val="left" w:pos="851"/>
        </w:tabs>
      </w:pPr>
      <w:proofErr w:type="gramStart"/>
      <w:r>
        <w:t>en</w:t>
      </w:r>
      <w:proofErr w:type="gramEnd"/>
      <w:r>
        <w:t xml:space="preserve"> partie d’un accord-cadre mono attributaire exécuté à bons de commande. </w:t>
      </w:r>
    </w:p>
    <w:p w14:paraId="0DB835A3" w14:textId="446D759A" w:rsidR="00BF1071" w:rsidRPr="008604EF" w:rsidRDefault="00BF1071" w:rsidP="00BF1071">
      <w:r>
        <w:t>L</w:t>
      </w:r>
      <w:r w:rsidR="008604EF">
        <w:t>e marché public est conclu sans montant minimum et avec un montant maximum</w:t>
      </w:r>
      <w:r>
        <w:t xml:space="preserve"> de 200 000 €HT</w:t>
      </w:r>
      <w:r w:rsidR="008604EF">
        <w:t xml:space="preserve">, </w:t>
      </w:r>
      <w:r>
        <w:t xml:space="preserve">partie forfaitaire, à bons de commande et </w:t>
      </w:r>
      <w:r w:rsidR="008604EF">
        <w:t>reconductions comprises</w:t>
      </w:r>
      <w:r>
        <w:t>.</w:t>
      </w:r>
    </w:p>
    <w:p w14:paraId="1C9EF792" w14:textId="0EF96434" w:rsidR="009D2388" w:rsidRPr="002E12DA" w:rsidRDefault="009D2388" w:rsidP="002E12DA">
      <w:pPr>
        <w:pStyle w:val="Titre2"/>
      </w:pPr>
      <w:bookmarkStart w:id="10" w:name="_Toc234594796"/>
      <w:bookmarkEnd w:id="7"/>
      <w:r w:rsidRPr="002E12DA">
        <w:t xml:space="preserve">Durée du </w:t>
      </w:r>
      <w:bookmarkEnd w:id="8"/>
      <w:r w:rsidR="00EE4CE1" w:rsidRPr="002E12DA">
        <w:t>Marché public</w:t>
      </w:r>
      <w:bookmarkEnd w:id="10"/>
    </w:p>
    <w:p w14:paraId="6197FB88" w14:textId="2397305D" w:rsidR="009A23A5" w:rsidRDefault="00BF1071" w:rsidP="00BD7039">
      <w:bookmarkStart w:id="11" w:name="_Hlk57903933"/>
      <w:bookmarkStart w:id="12" w:name="_Toc448150212"/>
      <w:r>
        <w:t>L</w:t>
      </w:r>
      <w:r w:rsidR="00322645" w:rsidRPr="008D0A44">
        <w:t xml:space="preserve">e marché public prend effet à compter </w:t>
      </w:r>
      <w:r w:rsidR="0094049D">
        <w:t>de sa notification</w:t>
      </w:r>
      <w:r>
        <w:t xml:space="preserve"> pour une durée de 12 mois.</w:t>
      </w:r>
    </w:p>
    <w:p w14:paraId="198C6313" w14:textId="4C08D5BF" w:rsidR="00551649" w:rsidRDefault="009A23A5" w:rsidP="00BD7039">
      <w:r>
        <w:t xml:space="preserve">Il est tacitement reconductible 3 fois pour une période de 12 mois à chaque reconduction. </w:t>
      </w:r>
    </w:p>
    <w:p w14:paraId="0AA3AE1B" w14:textId="04E2586B" w:rsidR="009D2388" w:rsidRPr="00A36637" w:rsidRDefault="006F152F" w:rsidP="00BD7039">
      <w:pPr>
        <w:pStyle w:val="Titre1"/>
        <w:tabs>
          <w:tab w:val="num" w:pos="-153"/>
        </w:tabs>
      </w:pPr>
      <w:bookmarkStart w:id="13" w:name="_Toc234594797"/>
      <w:bookmarkEnd w:id="11"/>
      <w:r w:rsidRPr="00BF633D">
        <w:t>REPRESENTANTS</w:t>
      </w:r>
      <w:r>
        <w:t xml:space="preserve"> DES PARTIES</w:t>
      </w:r>
      <w:bookmarkEnd w:id="12"/>
      <w:bookmarkEnd w:id="13"/>
    </w:p>
    <w:p w14:paraId="445AE8C5" w14:textId="77777777" w:rsidR="00DE7C57" w:rsidRPr="002E12DA" w:rsidRDefault="00DE7C57" w:rsidP="002E12DA">
      <w:pPr>
        <w:pStyle w:val="Titre2"/>
      </w:pPr>
      <w:bookmarkStart w:id="14" w:name="_Toc448150213"/>
      <w:bookmarkStart w:id="15" w:name="_Toc234594798"/>
      <w:r w:rsidRPr="002E12DA">
        <w:t xml:space="preserve">Représentation du </w:t>
      </w:r>
      <w:r w:rsidR="00C60A3F" w:rsidRPr="002E12DA">
        <w:t>pouvoir adjudicateur</w:t>
      </w:r>
      <w:bookmarkEnd w:id="14"/>
      <w:bookmarkEnd w:id="15"/>
    </w:p>
    <w:p w14:paraId="6EA0B8C9" w14:textId="461CA5DA" w:rsidR="0022004F" w:rsidRPr="0022004F" w:rsidRDefault="0022004F" w:rsidP="0022004F">
      <w:r>
        <w:t>Le</w:t>
      </w:r>
      <w:r w:rsidR="00F22407">
        <w:t xml:space="preserve"> chef du service des ressources humaines ou son représentant </w:t>
      </w:r>
      <w:r>
        <w:t>assure le suivi de l’exécution du présent Marché public dans la limite des délégations de signature consenties par le Président du CNC.</w:t>
      </w:r>
      <w:r w:rsidR="00F22407">
        <w:t xml:space="preserve"> </w:t>
      </w:r>
    </w:p>
    <w:p w14:paraId="26DDF474" w14:textId="288AB72D" w:rsidR="00C86228" w:rsidRDefault="00C86228" w:rsidP="00DE7C57">
      <w:pPr>
        <w:rPr>
          <w:spacing w:val="-1"/>
        </w:rPr>
      </w:pPr>
      <w:r w:rsidRPr="00C86228">
        <w:rPr>
          <w:spacing w:val="-1"/>
        </w:rPr>
        <w:t>Le</w:t>
      </w:r>
      <w:r w:rsidR="00666F91">
        <w:rPr>
          <w:spacing w:val="-1"/>
        </w:rPr>
        <w:t xml:space="preserve"> conseiller de prévention du CNC</w:t>
      </w:r>
      <w:r w:rsidRPr="00C86228">
        <w:rPr>
          <w:spacing w:val="-1"/>
        </w:rPr>
        <w:t xml:space="preserve"> </w:t>
      </w:r>
      <w:r w:rsidR="00676F8B">
        <w:rPr>
          <w:spacing w:val="-1"/>
        </w:rPr>
        <w:t>est l’interlocuteur technique du Titulaire, pour l’organisation et le suivi des prestations jusqu’à la certification du service fait</w:t>
      </w:r>
      <w:r w:rsidRPr="00C86228">
        <w:rPr>
          <w:spacing w:val="-1"/>
        </w:rPr>
        <w:t>.</w:t>
      </w:r>
    </w:p>
    <w:p w14:paraId="2BF7BC51" w14:textId="77777777" w:rsidR="00DE7C57" w:rsidRDefault="00DE7C57" w:rsidP="00DE7C57">
      <w:r>
        <w:t xml:space="preserve">Le </w:t>
      </w:r>
      <w:r w:rsidR="00BE2520">
        <w:t>CNC</w:t>
      </w:r>
      <w:r>
        <w:t xml:space="preserve"> notifie toute modification de l'interlocuteur au </w:t>
      </w:r>
      <w:r w:rsidR="00B71C72">
        <w:t>Titulaire</w:t>
      </w:r>
      <w:r>
        <w:t>.</w:t>
      </w:r>
    </w:p>
    <w:p w14:paraId="5A002F6A" w14:textId="77777777" w:rsidR="00DE7C57" w:rsidRPr="002E12DA" w:rsidRDefault="00DE7C57" w:rsidP="002E12DA">
      <w:pPr>
        <w:pStyle w:val="Titre2"/>
      </w:pPr>
      <w:bookmarkStart w:id="16" w:name="_Toc448150214"/>
      <w:bookmarkStart w:id="17" w:name="_Toc234594799"/>
      <w:r w:rsidRPr="002E12DA">
        <w:t xml:space="preserve">Représentation du </w:t>
      </w:r>
      <w:r w:rsidR="00B71C72" w:rsidRPr="002E12DA">
        <w:t>Titulaire</w:t>
      </w:r>
      <w:bookmarkEnd w:id="16"/>
      <w:bookmarkEnd w:id="17"/>
    </w:p>
    <w:p w14:paraId="5427D3FE" w14:textId="77777777" w:rsidR="00DE7C57" w:rsidRDefault="00DE7C57" w:rsidP="00DE7C57">
      <w:r>
        <w:t xml:space="preserve">Le </w:t>
      </w:r>
      <w:r w:rsidR="00B71C72">
        <w:t>Titulaire</w:t>
      </w:r>
      <w:r>
        <w:t xml:space="preserve"> dés</w:t>
      </w:r>
      <w:r w:rsidR="007721C9">
        <w:t xml:space="preserve">igne, dès la </w:t>
      </w:r>
      <w:r w:rsidR="00D24C09">
        <w:t>n</w:t>
      </w:r>
      <w:r w:rsidR="006F1F90">
        <w:t>otification</w:t>
      </w:r>
      <w:r w:rsidR="007721C9">
        <w:t xml:space="preserve"> du </w:t>
      </w:r>
      <w:r w:rsidR="00EE4CE1">
        <w:t>Marché public</w:t>
      </w:r>
      <w:r w:rsidR="00C3164F">
        <w:t xml:space="preserve"> </w:t>
      </w:r>
      <w:r w:rsidR="007721C9">
        <w:t>un interlocuteur habilité</w:t>
      </w:r>
      <w:r>
        <w:t xml:space="preserve"> à le représenter </w:t>
      </w:r>
      <w:r w:rsidR="007721C9">
        <w:t>auprès du CNC</w:t>
      </w:r>
      <w:r w:rsidR="00065EAA">
        <w:t xml:space="preserve"> </w:t>
      </w:r>
      <w:r>
        <w:t xml:space="preserve">pour les besoins de l'exécution du </w:t>
      </w:r>
      <w:r w:rsidR="00EE4CE1">
        <w:t>Marché public</w:t>
      </w:r>
      <w:r>
        <w:t>.</w:t>
      </w:r>
    </w:p>
    <w:p w14:paraId="16FC92FD" w14:textId="77777777" w:rsidR="00100E7B" w:rsidRPr="00B427CB" w:rsidRDefault="00DE7C57" w:rsidP="00DE7C57">
      <w:r>
        <w:t xml:space="preserve">Le </w:t>
      </w:r>
      <w:r w:rsidR="00B71C72">
        <w:t>Titulaire</w:t>
      </w:r>
      <w:r>
        <w:t xml:space="preserve"> s'engage</w:t>
      </w:r>
      <w:r w:rsidRPr="00DE7C57">
        <w:t xml:space="preserve"> </w:t>
      </w:r>
      <w:r>
        <w:t xml:space="preserve">à informer, sans délai, le </w:t>
      </w:r>
      <w:r w:rsidR="00BE2520">
        <w:t>CNC</w:t>
      </w:r>
      <w:r>
        <w:t xml:space="preserve"> de toute modification d'interlocuteur désigné.</w:t>
      </w:r>
    </w:p>
    <w:p w14:paraId="729FB3F9" w14:textId="1899BF3C" w:rsidR="00143D8F" w:rsidRPr="00A36637" w:rsidRDefault="006F152F" w:rsidP="00B427CB">
      <w:pPr>
        <w:pStyle w:val="Titre1"/>
        <w:tabs>
          <w:tab w:val="num" w:pos="-153"/>
        </w:tabs>
      </w:pPr>
      <w:bookmarkStart w:id="18" w:name="_Toc448150215"/>
      <w:bookmarkStart w:id="19" w:name="_Toc234594800"/>
      <w:r>
        <w:lastRenderedPageBreak/>
        <w:t>DOCUMENTS CONTRACTUELS</w:t>
      </w:r>
      <w:bookmarkEnd w:id="18"/>
      <w:bookmarkEnd w:id="19"/>
    </w:p>
    <w:p w14:paraId="73C83CE8" w14:textId="77777777" w:rsidR="00143D8F" w:rsidRPr="00143D8F" w:rsidRDefault="00C15A54" w:rsidP="00143D8F">
      <w:r w:rsidRPr="00C52FE6">
        <w:t>L</w:t>
      </w:r>
      <w:r w:rsidR="00143D8F" w:rsidRPr="00C52FE6">
        <w:t xml:space="preserve">es pièces constitutives du </w:t>
      </w:r>
      <w:r w:rsidR="00EE4CE1" w:rsidRPr="00C52FE6">
        <w:t>Marché public</w:t>
      </w:r>
      <w:r w:rsidR="00143D8F" w:rsidRPr="00C52FE6">
        <w:t xml:space="preserve"> sont, par ordre de priorité décroissant</w:t>
      </w:r>
      <w:r w:rsidR="001632C8" w:rsidRPr="00C52FE6">
        <w:t>e</w:t>
      </w:r>
      <w:r w:rsidR="00143D8F" w:rsidRPr="00C52FE6">
        <w:t xml:space="preserve"> :</w:t>
      </w:r>
    </w:p>
    <w:p w14:paraId="4DC56C64" w14:textId="248A7360" w:rsidR="008A76DA" w:rsidRDefault="00AA7871" w:rsidP="008A76DA">
      <w:pPr>
        <w:pStyle w:val="Paragraphedeliste"/>
        <w:numPr>
          <w:ilvl w:val="0"/>
          <w:numId w:val="9"/>
        </w:numPr>
      </w:pPr>
      <w:r>
        <w:t>L</w:t>
      </w:r>
      <w:r w:rsidR="008A76DA">
        <w:t>’acte d’engagement (</w:t>
      </w:r>
      <w:r>
        <w:t>F</w:t>
      </w:r>
      <w:r w:rsidR="008A76DA">
        <w:t>ormulaire A</w:t>
      </w:r>
      <w:r>
        <w:t xml:space="preserve">TTRI </w:t>
      </w:r>
      <w:r w:rsidR="008A76DA">
        <w:t xml:space="preserve">1) </w:t>
      </w:r>
      <w:r w:rsidR="009B14E4">
        <w:t>et son/ses annexes ;</w:t>
      </w:r>
    </w:p>
    <w:p w14:paraId="0FC8CD54" w14:textId="117FBFBF" w:rsidR="009A23A5" w:rsidRDefault="00AA7871" w:rsidP="00CF21AB">
      <w:pPr>
        <w:pStyle w:val="Paragraphedeliste"/>
        <w:numPr>
          <w:ilvl w:val="0"/>
          <w:numId w:val="9"/>
        </w:numPr>
      </w:pPr>
      <w:r>
        <w:t>Le</w:t>
      </w:r>
      <w:r w:rsidR="00B427CB" w:rsidRPr="00032FF0">
        <w:t xml:space="preserve"> </w:t>
      </w:r>
      <w:r w:rsidR="00B427CB">
        <w:t xml:space="preserve">présent </w:t>
      </w:r>
      <w:r w:rsidR="00B427CB" w:rsidRPr="00032FF0">
        <w:t xml:space="preserve">cahier des clauses particulières </w:t>
      </w:r>
      <w:r w:rsidR="009A23A5">
        <w:t>(CC</w:t>
      </w:r>
      <w:r w:rsidR="00CE713D">
        <w:t>A</w:t>
      </w:r>
      <w:r w:rsidR="009A23A5">
        <w:t xml:space="preserve">P) </w:t>
      </w:r>
      <w:r w:rsidR="00B427CB" w:rsidRPr="00032FF0">
        <w:t xml:space="preserve">et </w:t>
      </w:r>
      <w:r w:rsidR="009A23A5">
        <w:t>s</w:t>
      </w:r>
      <w:r w:rsidR="00CE713D">
        <w:t>on</w:t>
      </w:r>
      <w:r w:rsidR="009A23A5">
        <w:t xml:space="preserve"> </w:t>
      </w:r>
      <w:r>
        <w:t>annexe :</w:t>
      </w:r>
    </w:p>
    <w:p w14:paraId="4C2D7945" w14:textId="67244EF7" w:rsidR="00CE713D" w:rsidRDefault="00CE713D" w:rsidP="00CE713D">
      <w:pPr>
        <w:pStyle w:val="Paragraphedeliste"/>
        <w:numPr>
          <w:ilvl w:val="1"/>
          <w:numId w:val="9"/>
        </w:numPr>
      </w:pPr>
      <w:r w:rsidRPr="00CE713D">
        <w:t>Annexe 1 : Questionnaire « Egalité et diversité »</w:t>
      </w:r>
      <w:r w:rsidR="00092CD1">
        <w:t> ;</w:t>
      </w:r>
    </w:p>
    <w:p w14:paraId="33B9B0B2" w14:textId="3E9FEA3B" w:rsidR="00CE713D" w:rsidRDefault="00CE713D" w:rsidP="00CE713D">
      <w:pPr>
        <w:pStyle w:val="Paragraphedeliste"/>
        <w:numPr>
          <w:ilvl w:val="0"/>
          <w:numId w:val="16"/>
        </w:numPr>
      </w:pPr>
      <w:r>
        <w:t>Le cahier des clauses techniques particulières (CCTP) et son annexe :</w:t>
      </w:r>
    </w:p>
    <w:p w14:paraId="392F4007" w14:textId="5ED1B1F3" w:rsidR="008A76DA" w:rsidRDefault="00AA7871" w:rsidP="008A76DA">
      <w:pPr>
        <w:pStyle w:val="Paragraphedeliste"/>
        <w:numPr>
          <w:ilvl w:val="1"/>
          <w:numId w:val="9"/>
        </w:numPr>
      </w:pPr>
      <w:bookmarkStart w:id="20" w:name="_Hlk57915834"/>
      <w:r>
        <w:t>Annexe</w:t>
      </w:r>
      <w:r w:rsidR="008A76DA">
        <w:t xml:space="preserve"> 1 : Volumétrie estimative</w:t>
      </w:r>
      <w:r w:rsidR="00092CD1">
        <w:t> ;</w:t>
      </w:r>
    </w:p>
    <w:p w14:paraId="05D14B80" w14:textId="2231582E" w:rsidR="00DF4633" w:rsidRDefault="00DF4633" w:rsidP="00F43D60">
      <w:pPr>
        <w:pStyle w:val="Paragraphedeliste"/>
        <w:numPr>
          <w:ilvl w:val="0"/>
          <w:numId w:val="13"/>
        </w:numPr>
        <w:ind w:left="714" w:hanging="357"/>
      </w:pPr>
      <w:r>
        <w:t xml:space="preserve">Le cahier </w:t>
      </w:r>
      <w:r w:rsidRPr="00DF4633">
        <w:t xml:space="preserve">des clauses administratives générales applicables aux marchés publics de </w:t>
      </w:r>
      <w:r>
        <w:t xml:space="preserve">fournitures courantes et de services </w:t>
      </w:r>
      <w:r w:rsidRPr="00DF4633">
        <w:t>– approuvé par l’arrêté interministériel du 30 mars 2021 (JORF n°0078 du 1 avril 2021) - « CCAG-</w:t>
      </w:r>
      <w:r>
        <w:t>FCS</w:t>
      </w:r>
      <w:r w:rsidRPr="00DF4633">
        <w:t xml:space="preserve"> », modifié, disponible à l’adresse suivante :</w:t>
      </w:r>
    </w:p>
    <w:p w14:paraId="4AF67666" w14:textId="58CDA698" w:rsidR="00DF4633" w:rsidRDefault="00DF4633" w:rsidP="00DF4633">
      <w:pPr>
        <w:pStyle w:val="Paragraphedeliste"/>
        <w:ind w:left="714"/>
      </w:pPr>
      <w:hyperlink r:id="rId10" w:history="1">
        <w:r w:rsidRPr="00DF4633">
          <w:rPr>
            <w:rStyle w:val="Lienhypertexte"/>
          </w:rPr>
          <w:t>https://www.legifrance.gouv.fr/jorf/id/JORFSCTA000043310350</w:t>
        </w:r>
      </w:hyperlink>
    </w:p>
    <w:bookmarkEnd w:id="20"/>
    <w:p w14:paraId="12C43A6B" w14:textId="76B759F4" w:rsidR="00143D8F" w:rsidRDefault="00AA7871" w:rsidP="00CF21AB">
      <w:pPr>
        <w:pStyle w:val="Paragraphedeliste"/>
        <w:numPr>
          <w:ilvl w:val="0"/>
          <w:numId w:val="9"/>
        </w:numPr>
      </w:pPr>
      <w:r>
        <w:t>L’offre</w:t>
      </w:r>
      <w:r w:rsidR="00BD7039">
        <w:t xml:space="preserve"> technique </w:t>
      </w:r>
      <w:r w:rsidR="00E40A84">
        <w:t xml:space="preserve">et financière </w:t>
      </w:r>
      <w:r w:rsidR="00BD7039">
        <w:t>du Titulaire</w:t>
      </w:r>
      <w:r w:rsidR="00AA4571">
        <w:t> ;</w:t>
      </w:r>
    </w:p>
    <w:p w14:paraId="1A5B923D" w14:textId="716D938A" w:rsidR="00987469" w:rsidRDefault="00143D8F" w:rsidP="00143D8F">
      <w:r>
        <w:t xml:space="preserve">L’exemplaire du </w:t>
      </w:r>
      <w:r w:rsidR="00EE4CE1">
        <w:t>Marché public</w:t>
      </w:r>
      <w:r>
        <w:t xml:space="preserve"> conservé par le CNC fait </w:t>
      </w:r>
      <w:proofErr w:type="gramStart"/>
      <w:r>
        <w:t>seul foi</w:t>
      </w:r>
      <w:proofErr w:type="gramEnd"/>
      <w:r>
        <w:t xml:space="preserve">. </w:t>
      </w:r>
      <w:r w:rsidR="00987469">
        <w:t>Les conditions générales de vente du Titulaire sont inapplicables.</w:t>
      </w:r>
    </w:p>
    <w:p w14:paraId="4605E9CE" w14:textId="58ADBC99" w:rsidR="0006518C" w:rsidRDefault="006F152F" w:rsidP="0006518C">
      <w:pPr>
        <w:pStyle w:val="Titre1"/>
      </w:pPr>
      <w:bookmarkStart w:id="21" w:name="_Toc454294022"/>
      <w:bookmarkStart w:id="22" w:name="_Toc448150218"/>
      <w:bookmarkStart w:id="23" w:name="_Toc448150223"/>
      <w:bookmarkStart w:id="24" w:name="_Toc234594801"/>
      <w:bookmarkEnd w:id="21"/>
      <w:r>
        <w:t>CONDITIONS GENERALES D’EXECUTION</w:t>
      </w:r>
      <w:bookmarkEnd w:id="24"/>
      <w:r>
        <w:t xml:space="preserve"> </w:t>
      </w:r>
      <w:bookmarkEnd w:id="22"/>
    </w:p>
    <w:p w14:paraId="7AEE7A77" w14:textId="6C2A0F08" w:rsidR="00BF1071" w:rsidRDefault="00BF1071" w:rsidP="002E12DA">
      <w:pPr>
        <w:pStyle w:val="Titre2"/>
      </w:pPr>
      <w:bookmarkStart w:id="25" w:name="_Toc455510308"/>
      <w:bookmarkStart w:id="26" w:name="_Toc43375481"/>
      <w:bookmarkStart w:id="27" w:name="_Toc55556387"/>
      <w:bookmarkStart w:id="28" w:name="_Toc234594802"/>
      <w:r>
        <w:t>Partie forfaitaire</w:t>
      </w:r>
      <w:bookmarkEnd w:id="28"/>
    </w:p>
    <w:p w14:paraId="3551B871" w14:textId="75B018C6" w:rsidR="00BF1071" w:rsidRDefault="00BF1071" w:rsidP="00BF1071">
      <w:pPr>
        <w:pStyle w:val="Titre3"/>
      </w:pPr>
      <w:r>
        <w:t xml:space="preserve">Partie forfaitaire relative au déploiement </w:t>
      </w:r>
    </w:p>
    <w:p w14:paraId="5E713D08" w14:textId="0ACDBC12" w:rsidR="00BF1071" w:rsidRDefault="00BF1071" w:rsidP="00BF1071">
      <w:r>
        <w:t xml:space="preserve">La partie forfaitaire relative au déploiement débute à compter de la notification du marché. Le montant de la partie forfaitaire relative au déploiement n’est </w:t>
      </w:r>
      <w:proofErr w:type="spellStart"/>
      <w:r>
        <w:t>du</w:t>
      </w:r>
      <w:proofErr w:type="spellEnd"/>
      <w:r>
        <w:t xml:space="preserve"> qu’une seul fois. </w:t>
      </w:r>
    </w:p>
    <w:p w14:paraId="2103D371" w14:textId="5632303B" w:rsidR="00BF1071" w:rsidRDefault="00BF1071" w:rsidP="00BF1071">
      <w:pPr>
        <w:pStyle w:val="Titre3"/>
      </w:pPr>
      <w:r>
        <w:t>Partie forfaitaire annuelle</w:t>
      </w:r>
    </w:p>
    <w:p w14:paraId="4F02EDDD" w14:textId="77777777" w:rsidR="00BF1071" w:rsidRDefault="00BF1071" w:rsidP="00BF1071">
      <w:r>
        <w:t xml:space="preserve">La partie forfaitaire annule débute à compter de la notification du marché. </w:t>
      </w:r>
    </w:p>
    <w:p w14:paraId="2E80EF8F" w14:textId="293C5676" w:rsidR="00BF1071" w:rsidRPr="00BF1071" w:rsidRDefault="00BF1071" w:rsidP="00BF1071">
      <w:r>
        <w:t>Le montant de la partie forfaitaire annuelle est dû la chaque année, en cas de renouvellement du marché.</w:t>
      </w:r>
    </w:p>
    <w:p w14:paraId="1075861B" w14:textId="3E4512C9" w:rsidR="00431E13" w:rsidRPr="002E12DA" w:rsidRDefault="00431E13" w:rsidP="002E12DA">
      <w:pPr>
        <w:pStyle w:val="Titre2"/>
      </w:pPr>
      <w:bookmarkStart w:id="29" w:name="_Toc234594803"/>
      <w:r w:rsidRPr="002E12DA">
        <w:t>Bons de commande</w:t>
      </w:r>
      <w:bookmarkEnd w:id="25"/>
      <w:bookmarkEnd w:id="26"/>
      <w:bookmarkEnd w:id="27"/>
      <w:bookmarkEnd w:id="29"/>
    </w:p>
    <w:p w14:paraId="07A68125" w14:textId="77777777" w:rsidR="00431E13" w:rsidRPr="00431E13" w:rsidRDefault="00431E13" w:rsidP="00431E13">
      <w:pPr>
        <w:pStyle w:val="Titre3"/>
      </w:pPr>
      <w:bookmarkStart w:id="30" w:name="_Toc43375482"/>
      <w:bookmarkStart w:id="31" w:name="_Toc55556388"/>
      <w:r w:rsidRPr="00431E13">
        <w:t>Passation des commandes</w:t>
      </w:r>
      <w:bookmarkEnd w:id="30"/>
      <w:bookmarkEnd w:id="31"/>
    </w:p>
    <w:p w14:paraId="19B518EC" w14:textId="3BFC535C" w:rsidR="00431E13" w:rsidRPr="00431E13" w:rsidRDefault="00431E13" w:rsidP="00431E13">
      <w:pPr>
        <w:tabs>
          <w:tab w:val="left" w:pos="851"/>
        </w:tabs>
      </w:pPr>
      <w:r w:rsidRPr="00431E13">
        <w:t xml:space="preserve">Le présent Marché public </w:t>
      </w:r>
      <w:r w:rsidR="00BF1071">
        <w:t xml:space="preserve">objet du BPU </w:t>
      </w:r>
      <w:r w:rsidRPr="00431E13">
        <w:t>s’exécute</w:t>
      </w:r>
      <w:r w:rsidR="00BF1071">
        <w:t>nt</w:t>
      </w:r>
      <w:r w:rsidRPr="00431E13">
        <w:t xml:space="preserve"> au moyen de bons de commande émis au fur et à mesure des besoins</w:t>
      </w:r>
      <w:bookmarkStart w:id="32" w:name="_Toc339294655"/>
      <w:bookmarkStart w:id="33" w:name="_Toc340146470"/>
      <w:r w:rsidRPr="00431E13">
        <w:t xml:space="preserve"> et notifiés par voie postale, télécopie ou courrier électronique.</w:t>
      </w:r>
      <w:bookmarkEnd w:id="32"/>
      <w:bookmarkEnd w:id="33"/>
    </w:p>
    <w:p w14:paraId="5389DD37" w14:textId="77777777" w:rsidR="00431E13" w:rsidRPr="00431E13" w:rsidRDefault="00431E13" w:rsidP="00431E13">
      <w:pPr>
        <w:tabs>
          <w:tab w:val="left" w:pos="851"/>
        </w:tabs>
      </w:pPr>
      <w:bookmarkStart w:id="34" w:name="_Toc339294656"/>
      <w:bookmarkStart w:id="35" w:name="_Toc340146471"/>
      <w:r w:rsidRPr="00431E13">
        <w:t>Chaque bon de commande comporte les informations suivantes :</w:t>
      </w:r>
      <w:bookmarkEnd w:id="34"/>
      <w:bookmarkEnd w:id="35"/>
      <w:r w:rsidRPr="00431E13">
        <w:t xml:space="preserve"> </w:t>
      </w:r>
    </w:p>
    <w:p w14:paraId="6AF86BC2" w14:textId="3BD42AE8" w:rsidR="00431E13" w:rsidRPr="00431E13" w:rsidRDefault="003457DE" w:rsidP="00431E13">
      <w:pPr>
        <w:pStyle w:val="Paragraphedeliste"/>
        <w:numPr>
          <w:ilvl w:val="0"/>
          <w:numId w:val="7"/>
        </w:numPr>
        <w:tabs>
          <w:tab w:val="left" w:pos="851"/>
        </w:tabs>
      </w:pPr>
      <w:bookmarkStart w:id="36" w:name="_Toc326136696"/>
      <w:bookmarkStart w:id="37" w:name="_Toc326330564"/>
      <w:r w:rsidRPr="00431E13">
        <w:t>La</w:t>
      </w:r>
      <w:r w:rsidR="00431E13" w:rsidRPr="00431E13">
        <w:t xml:space="preserve"> référence du Marché public (numéro et date de notification) ;</w:t>
      </w:r>
      <w:bookmarkEnd w:id="36"/>
      <w:bookmarkEnd w:id="37"/>
    </w:p>
    <w:p w14:paraId="574AD714" w14:textId="7FD8F1E3" w:rsidR="00431E13" w:rsidRPr="00431E13" w:rsidRDefault="003457DE" w:rsidP="00431E13">
      <w:pPr>
        <w:pStyle w:val="Paragraphedeliste"/>
        <w:numPr>
          <w:ilvl w:val="0"/>
          <w:numId w:val="7"/>
        </w:numPr>
        <w:tabs>
          <w:tab w:val="left" w:pos="851"/>
        </w:tabs>
      </w:pPr>
      <w:bookmarkStart w:id="38" w:name="_Toc326136697"/>
      <w:bookmarkStart w:id="39" w:name="_Toc326330565"/>
      <w:r w:rsidRPr="00431E13">
        <w:t>Le</w:t>
      </w:r>
      <w:r w:rsidR="00431E13" w:rsidRPr="00431E13">
        <w:t xml:space="preserve"> numéro et la date d’émission de la commande ;</w:t>
      </w:r>
      <w:bookmarkEnd w:id="38"/>
      <w:bookmarkEnd w:id="39"/>
    </w:p>
    <w:p w14:paraId="6D29FFCB" w14:textId="4EED0C1D" w:rsidR="00431E13" w:rsidRPr="00431E13" w:rsidRDefault="003457DE" w:rsidP="00431E13">
      <w:pPr>
        <w:pStyle w:val="Paragraphedeliste"/>
        <w:numPr>
          <w:ilvl w:val="0"/>
          <w:numId w:val="7"/>
        </w:numPr>
        <w:tabs>
          <w:tab w:val="left" w:pos="851"/>
        </w:tabs>
      </w:pPr>
      <w:bookmarkStart w:id="40" w:name="_Toc326330566"/>
      <w:r w:rsidRPr="00431E13">
        <w:t>Le</w:t>
      </w:r>
      <w:r w:rsidR="00431E13" w:rsidRPr="00431E13">
        <w:t xml:space="preserve"> nom et l’adresse de la personne publique et indication de la direction et du service concernés ; </w:t>
      </w:r>
      <w:bookmarkStart w:id="41" w:name="_Toc326136698"/>
      <w:bookmarkStart w:id="42" w:name="_Toc326330567"/>
      <w:bookmarkEnd w:id="40"/>
    </w:p>
    <w:p w14:paraId="7F46ED4D" w14:textId="6C0E670D" w:rsidR="00431E13" w:rsidRPr="00431E13" w:rsidRDefault="003457DE" w:rsidP="00431E13">
      <w:pPr>
        <w:pStyle w:val="Paragraphedeliste"/>
        <w:numPr>
          <w:ilvl w:val="0"/>
          <w:numId w:val="7"/>
        </w:numPr>
        <w:tabs>
          <w:tab w:val="left" w:pos="851"/>
        </w:tabs>
      </w:pPr>
      <w:r w:rsidRPr="00431E13">
        <w:t>Les</w:t>
      </w:r>
      <w:r w:rsidR="00431E13" w:rsidRPr="00431E13">
        <w:t xml:space="preserve"> prestations demandée</w:t>
      </w:r>
      <w:bookmarkEnd w:id="41"/>
      <w:bookmarkEnd w:id="42"/>
      <w:r w:rsidR="00431E13" w:rsidRPr="00431E13">
        <w:t>s ;</w:t>
      </w:r>
    </w:p>
    <w:p w14:paraId="5F0AAC2A" w14:textId="7A6858E4" w:rsidR="00431E13" w:rsidRPr="00431E13" w:rsidRDefault="003457DE" w:rsidP="00431E13">
      <w:pPr>
        <w:pStyle w:val="Paragraphedeliste"/>
        <w:numPr>
          <w:ilvl w:val="0"/>
          <w:numId w:val="7"/>
        </w:numPr>
        <w:tabs>
          <w:tab w:val="left" w:pos="851"/>
        </w:tabs>
      </w:pPr>
      <w:bookmarkStart w:id="43" w:name="_Toc326330570"/>
      <w:r w:rsidRPr="00431E13">
        <w:t>Les</w:t>
      </w:r>
      <w:r w:rsidR="00431E13" w:rsidRPr="00431E13">
        <w:t xml:space="preserve"> quantités ;</w:t>
      </w:r>
    </w:p>
    <w:p w14:paraId="377BB793" w14:textId="49CAEC64" w:rsidR="00431E13" w:rsidRPr="00431E13" w:rsidRDefault="003457DE" w:rsidP="00431E13">
      <w:pPr>
        <w:pStyle w:val="Paragraphedeliste"/>
        <w:numPr>
          <w:ilvl w:val="0"/>
          <w:numId w:val="7"/>
        </w:numPr>
        <w:tabs>
          <w:tab w:val="left" w:pos="851"/>
        </w:tabs>
      </w:pPr>
      <w:r w:rsidRPr="00431E13">
        <w:t>Le</w:t>
      </w:r>
      <w:r w:rsidR="00431E13" w:rsidRPr="00431E13">
        <w:t>(s) prix unitaire applicable(s) ;</w:t>
      </w:r>
      <w:bookmarkEnd w:id="43"/>
    </w:p>
    <w:p w14:paraId="203E66F5" w14:textId="6D5A8C92" w:rsidR="00431E13" w:rsidRPr="00431E13" w:rsidRDefault="003457DE" w:rsidP="00431E13">
      <w:pPr>
        <w:pStyle w:val="Paragraphedeliste"/>
        <w:numPr>
          <w:ilvl w:val="0"/>
          <w:numId w:val="7"/>
        </w:numPr>
        <w:tabs>
          <w:tab w:val="left" w:pos="851"/>
        </w:tabs>
      </w:pPr>
      <w:bookmarkStart w:id="44" w:name="_Toc326136700"/>
      <w:bookmarkStart w:id="45" w:name="_Toc326330571"/>
      <w:r w:rsidRPr="00431E13">
        <w:t>Le</w:t>
      </w:r>
      <w:r w:rsidR="00431E13" w:rsidRPr="00431E13">
        <w:t xml:space="preserve"> coût total en €HT et en €TTC de la prestation</w:t>
      </w:r>
      <w:bookmarkEnd w:id="44"/>
      <w:r w:rsidR="00431E13" w:rsidRPr="00431E13">
        <w:t> ;</w:t>
      </w:r>
      <w:bookmarkEnd w:id="45"/>
    </w:p>
    <w:p w14:paraId="150095B4" w14:textId="4C84F1E4" w:rsidR="00431E13" w:rsidRPr="00431E13" w:rsidRDefault="003457DE" w:rsidP="00431E13">
      <w:pPr>
        <w:pStyle w:val="Paragraphedeliste"/>
        <w:numPr>
          <w:ilvl w:val="0"/>
          <w:numId w:val="7"/>
        </w:numPr>
        <w:tabs>
          <w:tab w:val="left" w:pos="851"/>
        </w:tabs>
      </w:pPr>
      <w:bookmarkStart w:id="46" w:name="_Toc326330572"/>
      <w:r w:rsidRPr="00431E13">
        <w:t>Les</w:t>
      </w:r>
      <w:r w:rsidR="00431E13" w:rsidRPr="00431E13">
        <w:t xml:space="preserve"> conditions particulières d’exécution le cas échéant.</w:t>
      </w:r>
      <w:bookmarkEnd w:id="46"/>
    </w:p>
    <w:p w14:paraId="527BE5EB" w14:textId="77777777" w:rsidR="00431E13" w:rsidRPr="00431E13" w:rsidRDefault="00431E13" w:rsidP="00431E13">
      <w:pPr>
        <w:tabs>
          <w:tab w:val="left" w:pos="851"/>
        </w:tabs>
      </w:pPr>
      <w:bookmarkStart w:id="47" w:name="_Toc339294657"/>
      <w:bookmarkStart w:id="48" w:name="_Toc340146472"/>
      <w:r w:rsidRPr="00431E13">
        <w:rPr>
          <w:rFonts w:cs="Times New Roman"/>
          <w:color w:val="000000"/>
        </w:rPr>
        <w:t xml:space="preserve">Le CNC peut </w:t>
      </w:r>
      <w:r w:rsidRPr="00431E13">
        <w:t>commander les UO du marché assorti d’une durée par fraction. Dans ce cas, les sommes dues par le CNC sont calculées au prorata de la période réellement exécutée.</w:t>
      </w:r>
    </w:p>
    <w:p w14:paraId="763045CE" w14:textId="77777777" w:rsidR="00431E13" w:rsidRPr="00431E13" w:rsidRDefault="00431E13" w:rsidP="00431E13">
      <w:pPr>
        <w:tabs>
          <w:tab w:val="left" w:pos="851"/>
        </w:tabs>
        <w:rPr>
          <w:rFonts w:cs="Times New Roman"/>
          <w:color w:val="000000"/>
        </w:rPr>
      </w:pPr>
      <w:r w:rsidRPr="00431E13">
        <w:lastRenderedPageBreak/>
        <w:t>Les bons de commandes peuvent</w:t>
      </w:r>
      <w:r w:rsidRPr="00431E13">
        <w:rPr>
          <w:rFonts w:cs="Times New Roman"/>
          <w:color w:val="000000"/>
        </w:rPr>
        <w:t xml:space="preserve"> être émis jusqu’au dernier jour de validité du Marché public.</w:t>
      </w:r>
      <w:bookmarkEnd w:id="47"/>
      <w:bookmarkEnd w:id="48"/>
    </w:p>
    <w:p w14:paraId="34F2DD15" w14:textId="7F71BD91" w:rsidR="00431E13" w:rsidRPr="00431E13" w:rsidRDefault="00431E13" w:rsidP="00431E13">
      <w:pPr>
        <w:pStyle w:val="Titre3"/>
      </w:pPr>
      <w:bookmarkStart w:id="49" w:name="_Toc43375483"/>
      <w:bookmarkStart w:id="50" w:name="_Toc55556389"/>
      <w:r>
        <w:t>Annulation</w:t>
      </w:r>
      <w:r w:rsidRPr="00431E13">
        <w:t xml:space="preserve"> </w:t>
      </w:r>
      <w:r>
        <w:t xml:space="preserve">et modifications </w:t>
      </w:r>
      <w:r w:rsidRPr="00431E13">
        <w:t>des bons de commandes</w:t>
      </w:r>
      <w:bookmarkEnd w:id="49"/>
      <w:bookmarkEnd w:id="50"/>
    </w:p>
    <w:p w14:paraId="61886435" w14:textId="77777777" w:rsidR="004406AA" w:rsidRDefault="00431E13" w:rsidP="00431E13">
      <w:pPr>
        <w:tabs>
          <w:tab w:val="left" w:pos="851"/>
        </w:tabs>
        <w:rPr>
          <w:rFonts w:cs="Times New Roman"/>
        </w:rPr>
      </w:pPr>
      <w:r w:rsidRPr="00431E13">
        <w:t>Les</w:t>
      </w:r>
      <w:r w:rsidRPr="00431E13">
        <w:rPr>
          <w:rFonts w:cs="Times New Roman"/>
        </w:rPr>
        <w:t xml:space="preserve"> bons de commandes peuvent être </w:t>
      </w:r>
      <w:r>
        <w:rPr>
          <w:rFonts w:cs="Times New Roman"/>
        </w:rPr>
        <w:t>annulés ou modifiés par le CNC</w:t>
      </w:r>
      <w:r w:rsidR="00BF1071">
        <w:rPr>
          <w:rFonts w:cs="Times New Roman"/>
        </w:rPr>
        <w:t xml:space="preserve">. </w:t>
      </w:r>
    </w:p>
    <w:p w14:paraId="1EB747DF" w14:textId="4B8CFCC8" w:rsidR="004406AA" w:rsidRDefault="004406AA" w:rsidP="00431E13">
      <w:pPr>
        <w:tabs>
          <w:tab w:val="left" w:pos="851"/>
        </w:tabs>
        <w:rPr>
          <w:rFonts w:cs="Times New Roman"/>
        </w:rPr>
      </w:pPr>
      <w:r>
        <w:rPr>
          <w:rFonts w:cs="Times New Roman"/>
        </w:rPr>
        <w:t>En cas d’annulation, le Titulaire à droit au paiement de la partie des prestations qu’il a exécuté.</w:t>
      </w:r>
    </w:p>
    <w:p w14:paraId="11AF8022" w14:textId="77777777" w:rsidR="00431E13" w:rsidRPr="00431E13" w:rsidRDefault="00431E13" w:rsidP="00431E13">
      <w:pPr>
        <w:pStyle w:val="Titre3"/>
      </w:pPr>
      <w:bookmarkStart w:id="51" w:name="_Toc43375484"/>
      <w:bookmarkStart w:id="52" w:name="_Toc55556390"/>
      <w:bookmarkStart w:id="53" w:name="_Hlk54803313"/>
      <w:r w:rsidRPr="00431E13">
        <w:t>Devis préalable</w:t>
      </w:r>
      <w:bookmarkEnd w:id="51"/>
      <w:bookmarkEnd w:id="52"/>
    </w:p>
    <w:p w14:paraId="14D34C48" w14:textId="20A932DB" w:rsidR="00431E13" w:rsidRPr="00431E13" w:rsidRDefault="00431E13" w:rsidP="00431E13">
      <w:pPr>
        <w:tabs>
          <w:tab w:val="left" w:pos="851"/>
        </w:tabs>
        <w:rPr>
          <w:rFonts w:cs="Times New Roman"/>
          <w:color w:val="000000"/>
        </w:rPr>
      </w:pPr>
      <w:r w:rsidRPr="00431E13">
        <w:rPr>
          <w:rFonts w:cs="Times New Roman"/>
          <w:color w:val="000000"/>
        </w:rPr>
        <w:t xml:space="preserve">Le CNC peut demander au Titulaire, préalablement à la passation d’une commande, l’établissement </w:t>
      </w:r>
      <w:r w:rsidRPr="00431E13">
        <w:t>d’un</w:t>
      </w:r>
      <w:r w:rsidRPr="00431E13">
        <w:rPr>
          <w:rFonts w:cs="Times New Roman"/>
          <w:color w:val="000000"/>
        </w:rPr>
        <w:t xml:space="preserve"> devis. Le Titulaire dispose d’un délai de </w:t>
      </w:r>
      <w:r w:rsidR="003457DE">
        <w:rPr>
          <w:rFonts w:cs="Times New Roman"/>
          <w:color w:val="000000"/>
        </w:rPr>
        <w:t>quinze (</w:t>
      </w:r>
      <w:r w:rsidRPr="00431E13">
        <w:rPr>
          <w:rFonts w:cs="Times New Roman"/>
          <w:color w:val="000000"/>
        </w:rPr>
        <w:t>15</w:t>
      </w:r>
      <w:r w:rsidR="003457DE">
        <w:rPr>
          <w:rFonts w:cs="Times New Roman"/>
          <w:color w:val="000000"/>
        </w:rPr>
        <w:t>)</w:t>
      </w:r>
      <w:r w:rsidRPr="00431E13">
        <w:rPr>
          <w:rFonts w:cs="Times New Roman"/>
          <w:color w:val="000000"/>
        </w:rPr>
        <w:t xml:space="preserve"> jours pour présenter le devis correspondant au besoin du CNC. </w:t>
      </w:r>
    </w:p>
    <w:p w14:paraId="7EC40AF1" w14:textId="4947C553" w:rsidR="00431E13" w:rsidRPr="00431E13" w:rsidRDefault="00431E13" w:rsidP="00431E13">
      <w:pPr>
        <w:pStyle w:val="Titre3"/>
      </w:pPr>
      <w:bookmarkStart w:id="54" w:name="_Toc300848525"/>
      <w:bookmarkStart w:id="55" w:name="_Toc463435755"/>
      <w:bookmarkStart w:id="56" w:name="_Toc481146288"/>
      <w:bookmarkStart w:id="57" w:name="_Toc55556391"/>
      <w:bookmarkEnd w:id="53"/>
      <w:r>
        <w:t>C</w:t>
      </w:r>
      <w:r w:rsidRPr="00431E13">
        <w:t>ommandes sur catalogue</w:t>
      </w:r>
      <w:bookmarkEnd w:id="54"/>
      <w:bookmarkEnd w:id="55"/>
      <w:bookmarkEnd w:id="56"/>
      <w:bookmarkEnd w:id="57"/>
    </w:p>
    <w:p w14:paraId="41E4AD3F" w14:textId="77777777" w:rsidR="00431E13" w:rsidRPr="00431E13" w:rsidRDefault="00431E13" w:rsidP="00431E13">
      <w:pPr>
        <w:tabs>
          <w:tab w:val="left" w:pos="851"/>
        </w:tabs>
      </w:pPr>
      <w:r w:rsidRPr="00431E13">
        <w:t xml:space="preserve">Le CNC peut commander, d'autres prestations que celles figurant dans le bordereau des prix. </w:t>
      </w:r>
    </w:p>
    <w:p w14:paraId="1E4DDB92" w14:textId="77777777" w:rsidR="00431E13" w:rsidRPr="00431E13" w:rsidRDefault="00431E13" w:rsidP="00431E13">
      <w:pPr>
        <w:tabs>
          <w:tab w:val="left" w:pos="851"/>
        </w:tabs>
      </w:pPr>
      <w:r w:rsidRPr="00431E13">
        <w:t xml:space="preserve">Ces commandes interviendront dans le cadre des services renseignés dans le catalogue en vigueur remis par le Titulaire à l’appui de son offre et ce sur la base du prix public affecté de la remise proposée dans son offre. </w:t>
      </w:r>
    </w:p>
    <w:p w14:paraId="0B5E60C6" w14:textId="77777777" w:rsidR="00B21497" w:rsidRDefault="00431E13" w:rsidP="00887309">
      <w:pPr>
        <w:tabs>
          <w:tab w:val="left" w:pos="851"/>
        </w:tabs>
      </w:pPr>
      <w:r w:rsidRPr="00431E13">
        <w:t>Peuvent être commandés dans le catalogue les services en rapport avec l’objet du marché</w:t>
      </w:r>
      <w:r w:rsidR="00B21497">
        <w:t>.</w:t>
      </w:r>
    </w:p>
    <w:p w14:paraId="6B0386EE" w14:textId="1023B87A" w:rsidR="004406AA" w:rsidRDefault="004406AA" w:rsidP="004406AA">
      <w:pPr>
        <w:pStyle w:val="Titre3"/>
      </w:pPr>
      <w:r>
        <w:t>Commandes ad hoc</w:t>
      </w:r>
    </w:p>
    <w:p w14:paraId="01EEE1B6" w14:textId="22ED21FA" w:rsidR="004406AA" w:rsidRDefault="004406AA" w:rsidP="004406AA">
      <w:pPr>
        <w:tabs>
          <w:tab w:val="left" w:pos="851"/>
        </w:tabs>
      </w:pPr>
      <w:r>
        <w:t xml:space="preserve">Le CNC peut commander, d'autres prestations que celles figurant dans le bordereau des prix ou le catalogue sous réserve qu’elles soient en lien avec l’objet du marché, notamment en lien avec le traitement de la situation sociale d’un agent du CNC.  </w:t>
      </w:r>
    </w:p>
    <w:p w14:paraId="4AB1B252" w14:textId="17EC4790" w:rsidR="004406AA" w:rsidRDefault="004406AA" w:rsidP="004406AA">
      <w:pPr>
        <w:tabs>
          <w:tab w:val="left" w:pos="851"/>
        </w:tabs>
      </w:pPr>
      <w:r w:rsidRPr="004406AA">
        <w:t>Le CN demande au Titulaire, préalablement à la passation d’une commande</w:t>
      </w:r>
      <w:r>
        <w:t xml:space="preserve"> ad hoc</w:t>
      </w:r>
      <w:r w:rsidRPr="004406AA">
        <w:t>, l’établissement d’un devis. Le Titulaire dispose d’un délai de quinze (15) jours pour présenter le devis correspondant au besoin du CNC</w:t>
      </w:r>
      <w:r>
        <w:t xml:space="preserve"> ou l’informer de l’impossibilité de traiter sa demande</w:t>
      </w:r>
      <w:r w:rsidRPr="004406AA">
        <w:t xml:space="preserve">. </w:t>
      </w:r>
      <w:r>
        <w:t xml:space="preserve"> </w:t>
      </w:r>
    </w:p>
    <w:p w14:paraId="1903B4C9" w14:textId="4A0F6275" w:rsidR="004406AA" w:rsidRDefault="004406AA" w:rsidP="004406AA">
      <w:pPr>
        <w:tabs>
          <w:tab w:val="left" w:pos="851"/>
        </w:tabs>
      </w:pPr>
      <w:r>
        <w:t xml:space="preserve">Le montant des commandes ad hoc ne peut être supérieur à </w:t>
      </w:r>
      <w:r w:rsidR="006706F7">
        <w:t>5</w:t>
      </w:r>
      <w:r>
        <w:t xml:space="preserve"> 000 €HT par an.</w:t>
      </w:r>
    </w:p>
    <w:p w14:paraId="64DA8CBA" w14:textId="58C5FAA7" w:rsidR="00912944" w:rsidRPr="002E12DA" w:rsidRDefault="00912944" w:rsidP="002E12DA">
      <w:pPr>
        <w:pStyle w:val="Titre2"/>
      </w:pPr>
      <w:bookmarkStart w:id="58" w:name="_Toc234594804"/>
      <w:r w:rsidRPr="002E12DA">
        <w:t>Lieu d’exécution</w:t>
      </w:r>
      <w:bookmarkEnd w:id="58"/>
    </w:p>
    <w:p w14:paraId="2F55AE83" w14:textId="143CBD93" w:rsidR="00912944" w:rsidRPr="00E84A5B" w:rsidRDefault="00912944" w:rsidP="00912944">
      <w:pPr>
        <w:tabs>
          <w:tab w:val="left" w:pos="851"/>
        </w:tabs>
      </w:pPr>
      <w:r>
        <w:t xml:space="preserve">Les prestations </w:t>
      </w:r>
      <w:r w:rsidR="004406AA">
        <w:t>s’exécutent</w:t>
      </w:r>
      <w:r w:rsidRPr="00E84A5B">
        <w:t xml:space="preserve"> sur </w:t>
      </w:r>
      <w:r>
        <w:t>le</w:t>
      </w:r>
      <w:r w:rsidR="004406AA">
        <w:t>s</w:t>
      </w:r>
      <w:r>
        <w:t xml:space="preserve"> </w:t>
      </w:r>
      <w:r w:rsidRPr="00E84A5B">
        <w:t>site</w:t>
      </w:r>
      <w:r w:rsidR="004406AA">
        <w:t>s</w:t>
      </w:r>
      <w:r>
        <w:t xml:space="preserve"> suivant</w:t>
      </w:r>
      <w:r w:rsidR="004406AA">
        <w:t>s</w:t>
      </w:r>
      <w:r>
        <w:t> :</w:t>
      </w:r>
    </w:p>
    <w:p w14:paraId="0514A37F" w14:textId="79417688" w:rsidR="00912944" w:rsidRDefault="00912944" w:rsidP="00912944">
      <w:pPr>
        <w:pStyle w:val="Paragraphedeliste"/>
        <w:numPr>
          <w:ilvl w:val="0"/>
          <w:numId w:val="7"/>
        </w:numPr>
        <w:tabs>
          <w:tab w:val="left" w:pos="851"/>
        </w:tabs>
      </w:pPr>
      <w:bookmarkStart w:id="59" w:name="_Hlk188624380"/>
      <w:r w:rsidRPr="00E84A5B">
        <w:t xml:space="preserve">CNC 291, boulevard Raspail – 75014 Paris </w:t>
      </w:r>
    </w:p>
    <w:p w14:paraId="03D0F2B1" w14:textId="77777777" w:rsidR="00912944" w:rsidRPr="006706F7" w:rsidRDefault="00912944" w:rsidP="00912944">
      <w:pPr>
        <w:pStyle w:val="Paragraphedeliste"/>
        <w:tabs>
          <w:tab w:val="left" w:pos="851"/>
        </w:tabs>
        <w:ind w:left="720"/>
        <w:rPr>
          <w:i/>
        </w:rPr>
      </w:pPr>
      <w:r w:rsidRPr="006706F7">
        <w:rPr>
          <w:i/>
        </w:rPr>
        <w:t>A titre informatif et non contractuel, le nombre d’agent sur ce site est de 395.</w:t>
      </w:r>
    </w:p>
    <w:p w14:paraId="01FB2295" w14:textId="5F6D4035" w:rsidR="00912944" w:rsidRPr="006706F7" w:rsidRDefault="00912944" w:rsidP="00912944">
      <w:pPr>
        <w:pStyle w:val="Paragraphedeliste"/>
        <w:numPr>
          <w:ilvl w:val="0"/>
          <w:numId w:val="7"/>
        </w:numPr>
        <w:tabs>
          <w:tab w:val="left" w:pos="851"/>
        </w:tabs>
      </w:pPr>
      <w:r w:rsidRPr="006706F7">
        <w:t xml:space="preserve">CNC au 7 Bis Rue Alexandre Turpault, 78390 Bois-d'Arcy </w:t>
      </w:r>
    </w:p>
    <w:p w14:paraId="1A6A5D09" w14:textId="77777777" w:rsidR="00912944" w:rsidRPr="004928BF" w:rsidRDefault="00912944" w:rsidP="00912944">
      <w:pPr>
        <w:pStyle w:val="Paragraphedeliste"/>
        <w:tabs>
          <w:tab w:val="left" w:pos="851"/>
        </w:tabs>
        <w:ind w:left="720"/>
        <w:rPr>
          <w:i/>
        </w:rPr>
      </w:pPr>
      <w:r w:rsidRPr="006706F7">
        <w:rPr>
          <w:i/>
        </w:rPr>
        <w:t>A titre informatif et non contractuel, le nombre d’agent sur ce site est de 76.</w:t>
      </w:r>
    </w:p>
    <w:p w14:paraId="6BE74DCA" w14:textId="77777777" w:rsidR="00307D1A" w:rsidRPr="002E12DA" w:rsidRDefault="00307D1A" w:rsidP="002E12DA">
      <w:pPr>
        <w:pStyle w:val="Titre2"/>
      </w:pPr>
      <w:bookmarkStart w:id="60" w:name="_Toc234594805"/>
      <w:bookmarkEnd w:id="23"/>
      <w:bookmarkEnd w:id="59"/>
      <w:r w:rsidRPr="002E12DA">
        <w:t xml:space="preserve">Secret professionnel et obligation de </w:t>
      </w:r>
      <w:r w:rsidR="00E53678" w:rsidRPr="002E12DA">
        <w:t>confidentialité</w:t>
      </w:r>
      <w:bookmarkEnd w:id="60"/>
    </w:p>
    <w:p w14:paraId="23A022F0" w14:textId="77777777" w:rsidR="00307D1A" w:rsidRDefault="00307D1A" w:rsidP="00654323">
      <w:r w:rsidRPr="00090CFA">
        <w:t xml:space="preserve">Le </w:t>
      </w:r>
      <w:r w:rsidR="00B71C72" w:rsidRPr="00090CFA">
        <w:t>Titulaire</w:t>
      </w:r>
      <w:r w:rsidRPr="00090CFA">
        <w:t xml:space="preserve"> est tenu au secret professionnel et à l’obligation de discr</w:t>
      </w:r>
      <w:r w:rsidR="006261D0" w:rsidRPr="00090CFA">
        <w:t xml:space="preserve">étion pour tout ce qui concerne </w:t>
      </w:r>
      <w:r w:rsidRPr="00090CFA">
        <w:t>les faits, informations, dont il a connaissa</w:t>
      </w:r>
      <w:r w:rsidR="006261D0" w:rsidRPr="00090CFA">
        <w:t xml:space="preserve">nce au cours de l’exécution des </w:t>
      </w:r>
      <w:r w:rsidR="001223D9">
        <w:t>Prestations</w:t>
      </w:r>
      <w:r w:rsidRPr="00090CFA">
        <w:t>.</w:t>
      </w:r>
    </w:p>
    <w:p w14:paraId="51692209" w14:textId="77777777" w:rsidR="00516E29" w:rsidRPr="002E12DA" w:rsidRDefault="00516E29" w:rsidP="002E12DA">
      <w:pPr>
        <w:pStyle w:val="Titre2"/>
      </w:pPr>
      <w:bookmarkStart w:id="61" w:name="_Toc192936535"/>
      <w:bookmarkStart w:id="62" w:name="_Toc193265066"/>
      <w:bookmarkStart w:id="63" w:name="_Toc199058839"/>
      <w:bookmarkStart w:id="64" w:name="_Toc205292844"/>
      <w:bookmarkStart w:id="65" w:name="_Toc339015076"/>
      <w:bookmarkStart w:id="66" w:name="_Toc339015185"/>
      <w:bookmarkStart w:id="67" w:name="_Toc340146473"/>
      <w:bookmarkStart w:id="68" w:name="_Toc234594806"/>
      <w:r w:rsidRPr="002E12DA">
        <w:t>Formes des communications</w:t>
      </w:r>
      <w:bookmarkEnd w:id="61"/>
      <w:bookmarkEnd w:id="62"/>
      <w:bookmarkEnd w:id="63"/>
      <w:bookmarkEnd w:id="64"/>
      <w:bookmarkEnd w:id="65"/>
      <w:bookmarkEnd w:id="66"/>
      <w:bookmarkEnd w:id="67"/>
      <w:bookmarkEnd w:id="68"/>
    </w:p>
    <w:p w14:paraId="494B8CBC" w14:textId="417752FC" w:rsidR="00516E29" w:rsidRDefault="00516E29" w:rsidP="00516E29">
      <w:pPr>
        <w:widowControl/>
        <w:autoSpaceDE/>
        <w:autoSpaceDN/>
        <w:adjustRightInd/>
        <w:outlineLvl w:val="2"/>
        <w:rPr>
          <w:rFonts w:cs="Times New Roman"/>
        </w:rPr>
      </w:pPr>
      <w:bookmarkStart w:id="69" w:name="_Toc339015077"/>
      <w:bookmarkStart w:id="70" w:name="_Toc339015186"/>
      <w:bookmarkStart w:id="71" w:name="_Toc339016528"/>
      <w:bookmarkStart w:id="72" w:name="_Toc339294659"/>
      <w:bookmarkStart w:id="73" w:name="_Toc340146474"/>
      <w:r w:rsidRPr="00263ABE">
        <w:rPr>
          <w:rFonts w:cs="Times New Roman"/>
        </w:rPr>
        <w:t xml:space="preserve">Les communications entre le titulaire et le CNC </w:t>
      </w:r>
      <w:r w:rsidR="00865615">
        <w:rPr>
          <w:rFonts w:cs="Times New Roman"/>
        </w:rPr>
        <w:t xml:space="preserve">peuvent </w:t>
      </w:r>
      <w:r w:rsidRPr="00263ABE">
        <w:rPr>
          <w:rFonts w:cs="Times New Roman"/>
        </w:rPr>
        <w:t>s’effectuer soit par lettre recommandée avec accusé de réception, soit par télécopie, soit par courrier électronique.</w:t>
      </w:r>
      <w:bookmarkEnd w:id="69"/>
      <w:bookmarkEnd w:id="70"/>
      <w:bookmarkEnd w:id="71"/>
      <w:bookmarkEnd w:id="72"/>
      <w:bookmarkEnd w:id="73"/>
    </w:p>
    <w:p w14:paraId="57284EB2" w14:textId="6141001E" w:rsidR="00125DE2" w:rsidRDefault="00125DE2" w:rsidP="00125DE2">
      <w:pPr>
        <w:pStyle w:val="Titre2"/>
      </w:pPr>
      <w:bookmarkStart w:id="74" w:name="_Toc234594807"/>
      <w:r w:rsidRPr="00125DE2">
        <w:t>Protection des données à caractère personnel</w:t>
      </w:r>
      <w:bookmarkEnd w:id="74"/>
    </w:p>
    <w:p w14:paraId="76E8CA3E" w14:textId="31ABC767" w:rsidR="00125DE2" w:rsidRDefault="00125DE2" w:rsidP="00125DE2">
      <w:r>
        <w:t>Il est fait application de l’article 5.2 du CCAG-FCS.</w:t>
      </w:r>
    </w:p>
    <w:p w14:paraId="704004B2" w14:textId="513FB78E" w:rsidR="00125DE2" w:rsidRDefault="00125DE2" w:rsidP="00125DE2">
      <w:pPr>
        <w:rPr>
          <w:sz w:val="21"/>
          <w:szCs w:val="21"/>
        </w:rPr>
      </w:pPr>
      <w:r>
        <w:t>En précision du CCAG</w:t>
      </w:r>
      <w:r>
        <w:rPr>
          <w:sz w:val="21"/>
          <w:szCs w:val="21"/>
        </w:rPr>
        <w:t>-FCS, la finalité, la description et la durée du traitement sont les suivantes.</w:t>
      </w:r>
    </w:p>
    <w:p w14:paraId="6B5AE984" w14:textId="5550CC5B" w:rsidR="007519F1" w:rsidRPr="007519F1" w:rsidRDefault="007519F1" w:rsidP="007519F1">
      <w:pPr>
        <w:pStyle w:val="Titre3"/>
      </w:pPr>
      <w:r w:rsidRPr="007519F1">
        <w:lastRenderedPageBreak/>
        <w:t>Objet, qualification des Parties et Secret Professionnel</w:t>
      </w:r>
    </w:p>
    <w:p w14:paraId="19BD6810" w14:textId="19FC7BB1" w:rsidR="007519F1" w:rsidRPr="007519F1" w:rsidRDefault="007519F1" w:rsidP="007519F1">
      <w:pPr>
        <w:widowControl/>
        <w:autoSpaceDE/>
        <w:autoSpaceDN/>
        <w:adjustRightInd/>
        <w:outlineLvl w:val="2"/>
        <w:rPr>
          <w:rFonts w:cs="Times New Roman"/>
        </w:rPr>
      </w:pPr>
      <w:r w:rsidRPr="007519F1">
        <w:rPr>
          <w:rFonts w:cs="Times New Roman"/>
        </w:rPr>
        <w:t>Dans le cadre de l’exécution du présent marché, le Titulaire est amené à traiter des données à caractère personnel pour le compte du CNC. Les parties reconnaissent que le CNC agit en qualité de Responsable de traitement et le Titulaire en qualité de Sous-traitant, au sens du Règlement UE 2016/679 (dit « RGPD »).</w:t>
      </w:r>
    </w:p>
    <w:p w14:paraId="124DF213" w14:textId="4FA33282" w:rsidR="007519F1" w:rsidRPr="007519F1" w:rsidRDefault="007519F1" w:rsidP="007519F1">
      <w:pPr>
        <w:widowControl/>
        <w:autoSpaceDE/>
        <w:autoSpaceDN/>
        <w:adjustRightInd/>
        <w:outlineLvl w:val="2"/>
        <w:rPr>
          <w:rFonts w:cs="Times New Roman"/>
        </w:rPr>
      </w:pPr>
      <w:r w:rsidRPr="007519F1">
        <w:rPr>
          <w:rFonts w:cs="Times New Roman"/>
        </w:rPr>
        <w:t xml:space="preserve">Par dérogation et en raison de la nature des prestations, le Titulaire (et le cas échéant, ses assistantes et assistants de service social) est soumis au secret professionnel strict (conformément aux dispositions du Code de l'action sociale et des familles et du Code pénal). À ce titre, un cloisonnement absolu des données est instauré entre le Titulaire et le CNC, tel que défini à l'article </w:t>
      </w:r>
      <w:r>
        <w:rPr>
          <w:rFonts w:cs="Times New Roman"/>
        </w:rPr>
        <w:t>5.6</w:t>
      </w:r>
      <w:r w:rsidRPr="007519F1">
        <w:rPr>
          <w:rFonts w:cs="Times New Roman"/>
        </w:rPr>
        <w:t>.3.</w:t>
      </w:r>
    </w:p>
    <w:p w14:paraId="534C8896" w14:textId="023B2CD1" w:rsidR="007519F1" w:rsidRPr="007519F1" w:rsidRDefault="007519F1" w:rsidP="007519F1">
      <w:pPr>
        <w:pStyle w:val="Titre3"/>
      </w:pPr>
      <w:r w:rsidRPr="007519F1">
        <w:t>Caractéristiques du traitement de données</w:t>
      </w:r>
    </w:p>
    <w:p w14:paraId="47C3B2D7" w14:textId="77777777" w:rsidR="007519F1" w:rsidRDefault="007519F1" w:rsidP="007519F1">
      <w:pPr>
        <w:pStyle w:val="Titre4"/>
      </w:pPr>
      <w:r w:rsidRPr="007519F1">
        <w:t xml:space="preserve">Finalités du traitement : </w:t>
      </w:r>
    </w:p>
    <w:p w14:paraId="3A20B97C" w14:textId="333307EC" w:rsidR="007519F1" w:rsidRPr="007519F1" w:rsidRDefault="007519F1" w:rsidP="007519F1">
      <w:pPr>
        <w:widowControl/>
        <w:tabs>
          <w:tab w:val="num" w:pos="720"/>
        </w:tabs>
        <w:autoSpaceDE/>
        <w:autoSpaceDN/>
        <w:adjustRightInd/>
        <w:outlineLvl w:val="2"/>
        <w:rPr>
          <w:rFonts w:cs="Times New Roman"/>
        </w:rPr>
      </w:pPr>
      <w:r w:rsidRPr="007519F1">
        <w:rPr>
          <w:rFonts w:cs="Times New Roman"/>
        </w:rPr>
        <w:t>Accompagnement social, écoute, orientation et soutien des agents du CNC confrontés à des difficultés personnelles, professionnelles, financières ou de santé.</w:t>
      </w:r>
    </w:p>
    <w:p w14:paraId="54272553" w14:textId="5B871956" w:rsidR="007519F1" w:rsidRDefault="007519F1" w:rsidP="007519F1">
      <w:pPr>
        <w:pStyle w:val="Titre4"/>
      </w:pPr>
      <w:r w:rsidRPr="007519F1">
        <w:t>Catégories de données traitées par le Titulaire :</w:t>
      </w:r>
    </w:p>
    <w:p w14:paraId="728A74C4" w14:textId="06C1CECC" w:rsidR="007519F1" w:rsidRPr="007519F1" w:rsidRDefault="007519F1" w:rsidP="007519F1">
      <w:pPr>
        <w:pStyle w:val="Paragraphedeliste"/>
        <w:numPr>
          <w:ilvl w:val="0"/>
          <w:numId w:val="7"/>
        </w:numPr>
        <w:tabs>
          <w:tab w:val="left" w:pos="851"/>
        </w:tabs>
      </w:pPr>
      <w:r w:rsidRPr="007519F1">
        <w:t>Données d’identification (nom, prénom, date de naissance, situation familiale).</w:t>
      </w:r>
    </w:p>
    <w:p w14:paraId="44AE698E" w14:textId="77777777" w:rsidR="007519F1" w:rsidRPr="007519F1" w:rsidRDefault="007519F1" w:rsidP="007519F1">
      <w:pPr>
        <w:pStyle w:val="Paragraphedeliste"/>
        <w:numPr>
          <w:ilvl w:val="0"/>
          <w:numId w:val="7"/>
        </w:numPr>
        <w:tabs>
          <w:tab w:val="left" w:pos="851"/>
        </w:tabs>
      </w:pPr>
      <w:r w:rsidRPr="007519F1">
        <w:t>Données relatives à la vie professionnelle (poste, direction de rattachement).</w:t>
      </w:r>
    </w:p>
    <w:p w14:paraId="72144B38" w14:textId="77777777" w:rsidR="007519F1" w:rsidRPr="007519F1" w:rsidRDefault="007519F1" w:rsidP="007519F1">
      <w:pPr>
        <w:pStyle w:val="Paragraphedeliste"/>
        <w:numPr>
          <w:ilvl w:val="0"/>
          <w:numId w:val="7"/>
        </w:numPr>
        <w:tabs>
          <w:tab w:val="left" w:pos="851"/>
        </w:tabs>
      </w:pPr>
      <w:r w:rsidRPr="007519F1">
        <w:t>Données hautement confidentielles couvertes par le secret : situation financière (difficultés, dettes), situation de santé (arrêts maladies, handicaps, suivi médical), situation de vie privée.</w:t>
      </w:r>
    </w:p>
    <w:p w14:paraId="38C912DF" w14:textId="77777777" w:rsidR="007519F1" w:rsidRDefault="007519F1" w:rsidP="007519F1">
      <w:pPr>
        <w:pStyle w:val="Titre4"/>
      </w:pPr>
      <w:r w:rsidRPr="007519F1">
        <w:t xml:space="preserve">Catégories de personnes concernées : </w:t>
      </w:r>
    </w:p>
    <w:p w14:paraId="275ECA46" w14:textId="5E5FD8E0" w:rsidR="007519F1" w:rsidRPr="007519F1" w:rsidRDefault="007519F1" w:rsidP="007519F1">
      <w:pPr>
        <w:widowControl/>
        <w:tabs>
          <w:tab w:val="num" w:pos="720"/>
        </w:tabs>
        <w:autoSpaceDE/>
        <w:autoSpaceDN/>
        <w:adjustRightInd/>
        <w:outlineLvl w:val="2"/>
        <w:rPr>
          <w:rFonts w:cs="Times New Roman"/>
        </w:rPr>
      </w:pPr>
      <w:r w:rsidRPr="007519F1">
        <w:rPr>
          <w:rFonts w:cs="Times New Roman"/>
        </w:rPr>
        <w:t>Les agents du CNC (et le cas échéant, les membres de leur foyer/famille) faisant appel au service social.</w:t>
      </w:r>
    </w:p>
    <w:p w14:paraId="6E4D51A4" w14:textId="77777777" w:rsidR="007519F1" w:rsidRDefault="007519F1" w:rsidP="007519F1">
      <w:pPr>
        <w:pStyle w:val="Titre4"/>
      </w:pPr>
      <w:r w:rsidRPr="007519F1">
        <w:t xml:space="preserve">Durée de conservation : </w:t>
      </w:r>
    </w:p>
    <w:p w14:paraId="1DABCA9C" w14:textId="4A45AEBC" w:rsidR="007519F1" w:rsidRPr="007519F1" w:rsidRDefault="007519F1" w:rsidP="007519F1">
      <w:pPr>
        <w:widowControl/>
        <w:tabs>
          <w:tab w:val="num" w:pos="720"/>
        </w:tabs>
        <w:autoSpaceDE/>
        <w:autoSpaceDN/>
        <w:adjustRightInd/>
        <w:outlineLvl w:val="2"/>
        <w:rPr>
          <w:rFonts w:cs="Times New Roman"/>
        </w:rPr>
      </w:pPr>
      <w:r w:rsidRPr="007519F1">
        <w:rPr>
          <w:rFonts w:cs="Times New Roman"/>
        </w:rPr>
        <w:t>Les dossiers sociaux individuels sont conservés par le Titulaire, sous sa responsabilité exclusive et de manière cryptée, pendant la durée du marché. À l'issue, ils sont soumis aux obligations spécifiques de conservation des dossiers sociaux.</w:t>
      </w:r>
    </w:p>
    <w:p w14:paraId="62889072" w14:textId="5F619960" w:rsidR="007519F1" w:rsidRPr="007519F1" w:rsidRDefault="007519F1" w:rsidP="007519F1">
      <w:pPr>
        <w:pStyle w:val="Titre3"/>
      </w:pPr>
      <w:r w:rsidRPr="007519F1">
        <w:t>Cloisonnement étanche et interdiction d'accès pour le CNC</w:t>
      </w:r>
    </w:p>
    <w:p w14:paraId="2C1A5416" w14:textId="77777777" w:rsidR="007519F1" w:rsidRPr="007519F1" w:rsidRDefault="007519F1" w:rsidP="007519F1">
      <w:pPr>
        <w:widowControl/>
        <w:tabs>
          <w:tab w:val="num" w:pos="720"/>
        </w:tabs>
        <w:autoSpaceDE/>
        <w:autoSpaceDN/>
        <w:adjustRightInd/>
        <w:outlineLvl w:val="2"/>
        <w:rPr>
          <w:rFonts w:cs="Times New Roman"/>
        </w:rPr>
      </w:pPr>
      <w:r w:rsidRPr="007519F1">
        <w:rPr>
          <w:rFonts w:cs="Times New Roman"/>
        </w:rPr>
        <w:t>Le CNC est le Responsable du traitement au sens du RGPD pour la mise en place du service, mais il n’a pas la qualité de destinataire des données individuelles et nominatives collectées lors des entretiens sociaux.</w:t>
      </w:r>
    </w:p>
    <w:p w14:paraId="09188E56" w14:textId="77777777" w:rsidR="007519F1" w:rsidRPr="007519F1" w:rsidRDefault="007519F1" w:rsidP="007519F1">
      <w:pPr>
        <w:pStyle w:val="Paragraphedeliste"/>
        <w:numPr>
          <w:ilvl w:val="0"/>
          <w:numId w:val="7"/>
        </w:numPr>
        <w:tabs>
          <w:tab w:val="left" w:pos="851"/>
        </w:tabs>
      </w:pPr>
      <w:r w:rsidRPr="007519F1">
        <w:rPr>
          <w:b/>
          <w:bCs/>
        </w:rPr>
        <w:t>Interdiction de transmission :</w:t>
      </w:r>
      <w:r w:rsidRPr="007519F1">
        <w:t xml:space="preserve"> Le Titulaire s’interdit formellement de transmettre au CNC (que ce soit à la Direction des Ressources Humaines, au management ou à la Direction Générale) toute donnée nominative, compte-rendu d'entretien détaillé, ou information confidentielle relative à la situation d'un agent, sauf accord exprès, écrit et préalable de l'agent concerné ou obligation légale majeure (</w:t>
      </w:r>
      <w:proofErr w:type="gramStart"/>
      <w:r w:rsidRPr="007519F1">
        <w:t>ex:</w:t>
      </w:r>
      <w:proofErr w:type="gramEnd"/>
      <w:r w:rsidRPr="007519F1">
        <w:t xml:space="preserve"> péril imminent).</w:t>
      </w:r>
    </w:p>
    <w:p w14:paraId="0E193184" w14:textId="77777777" w:rsidR="007519F1" w:rsidRPr="007519F1" w:rsidRDefault="007519F1" w:rsidP="007519F1">
      <w:pPr>
        <w:pStyle w:val="Paragraphedeliste"/>
        <w:numPr>
          <w:ilvl w:val="0"/>
          <w:numId w:val="7"/>
        </w:numPr>
        <w:tabs>
          <w:tab w:val="left" w:pos="851"/>
        </w:tabs>
      </w:pPr>
      <w:r w:rsidRPr="007519F1">
        <w:rPr>
          <w:b/>
          <w:bCs/>
        </w:rPr>
        <w:t>Restitution statistique anonyme :</w:t>
      </w:r>
      <w:r w:rsidRPr="007519F1">
        <w:t xml:space="preserve"> Les seuls éléments que le Titulaire est autorisé à transmettre au CNC pour le suivi du marché sont des données strictement anonymisées et agrégées (bilans statistiques annuels : nombre total d'agents reçus, typologie générale des demandes sans possibilité d'identification directe ou indirecte des personnes).</w:t>
      </w:r>
    </w:p>
    <w:p w14:paraId="778D583C" w14:textId="1CBDE4E5" w:rsidR="007519F1" w:rsidRPr="007519F1" w:rsidRDefault="007519F1" w:rsidP="007519F1">
      <w:pPr>
        <w:pStyle w:val="Titre3"/>
      </w:pPr>
      <w:r w:rsidRPr="007519F1">
        <w:t>Obligations de sécurité du Titulaire</w:t>
      </w:r>
    </w:p>
    <w:p w14:paraId="047EFA59" w14:textId="77777777" w:rsidR="007519F1" w:rsidRPr="007519F1" w:rsidRDefault="007519F1" w:rsidP="007519F1">
      <w:pPr>
        <w:widowControl/>
        <w:tabs>
          <w:tab w:val="num" w:pos="720"/>
        </w:tabs>
        <w:autoSpaceDE/>
        <w:autoSpaceDN/>
        <w:adjustRightInd/>
        <w:outlineLvl w:val="2"/>
        <w:rPr>
          <w:rFonts w:cs="Times New Roman"/>
        </w:rPr>
      </w:pPr>
      <w:r w:rsidRPr="007519F1">
        <w:rPr>
          <w:rFonts w:cs="Times New Roman"/>
        </w:rPr>
        <w:t>Le Titulaire s'engage à mettre en œuvre des mesures de sécurité techniques et organisationnelles renforcées :</w:t>
      </w:r>
    </w:p>
    <w:p w14:paraId="1656E840" w14:textId="77777777" w:rsidR="007519F1" w:rsidRPr="007519F1" w:rsidRDefault="007519F1" w:rsidP="007519F1">
      <w:pPr>
        <w:pStyle w:val="Paragraphedeliste"/>
        <w:numPr>
          <w:ilvl w:val="0"/>
          <w:numId w:val="7"/>
        </w:numPr>
        <w:tabs>
          <w:tab w:val="left" w:pos="851"/>
        </w:tabs>
      </w:pPr>
      <w:r w:rsidRPr="007519F1">
        <w:rPr>
          <w:b/>
          <w:bCs/>
        </w:rPr>
        <w:t>Séparation des systèmes :</w:t>
      </w:r>
      <w:r w:rsidRPr="007519F1">
        <w:t xml:space="preserve"> Les données des agents du CNC doivent être stockées sur un serveur ou un espace d'hébergement sécurisé, propre au Titulaire, auquel aucun agent du CNC n’a d'accès informatique.</w:t>
      </w:r>
    </w:p>
    <w:p w14:paraId="1F189068" w14:textId="77777777" w:rsidR="007519F1" w:rsidRPr="007519F1" w:rsidRDefault="007519F1" w:rsidP="007519F1">
      <w:pPr>
        <w:pStyle w:val="Paragraphedeliste"/>
        <w:numPr>
          <w:ilvl w:val="0"/>
          <w:numId w:val="7"/>
        </w:numPr>
        <w:tabs>
          <w:tab w:val="left" w:pos="851"/>
        </w:tabs>
      </w:pPr>
      <w:r w:rsidRPr="007519F1">
        <w:rPr>
          <w:b/>
          <w:bCs/>
        </w:rPr>
        <w:t>Habilitations restreintes :</w:t>
      </w:r>
      <w:r w:rsidRPr="007519F1">
        <w:t xml:space="preserve"> Seuls les professionnels de l'équipe sociale du Titulaire, dûment habilités et soumis au secret professionnel, ont accès aux dossiers des agents.</w:t>
      </w:r>
    </w:p>
    <w:p w14:paraId="0C689F41" w14:textId="786B7375" w:rsidR="007519F1" w:rsidRPr="007519F1" w:rsidRDefault="007519F1" w:rsidP="007519F1">
      <w:pPr>
        <w:pStyle w:val="Titre3"/>
      </w:pPr>
      <w:r w:rsidRPr="007519F1">
        <w:lastRenderedPageBreak/>
        <w:t>Droits des personnes concernées (Dérogation pour la confidentialité)</w:t>
      </w:r>
    </w:p>
    <w:p w14:paraId="24B2404E" w14:textId="77777777" w:rsidR="007519F1" w:rsidRPr="007519F1" w:rsidRDefault="007519F1" w:rsidP="007519F1">
      <w:pPr>
        <w:widowControl/>
        <w:tabs>
          <w:tab w:val="num" w:pos="720"/>
        </w:tabs>
        <w:autoSpaceDE/>
        <w:autoSpaceDN/>
        <w:adjustRightInd/>
        <w:outlineLvl w:val="2"/>
        <w:rPr>
          <w:rFonts w:cs="Times New Roman"/>
        </w:rPr>
      </w:pPr>
      <w:r w:rsidRPr="007519F1">
        <w:rPr>
          <w:rFonts w:cs="Times New Roman"/>
        </w:rPr>
        <w:t>Par dérogation aux règles classiques de la sous-traitance, si un agent du CNC exerce son droit d’accès ou de rectification concernant son dossier social, il formule sa demande directement auprès du Titulaire. Le Titulaire traite cette demande de manière autonome pour garantir que le CNC ne prenne pas connaissance du contenu du dossier social lors de la procédure.</w:t>
      </w:r>
    </w:p>
    <w:p w14:paraId="6559B2F2" w14:textId="488DE7E2" w:rsidR="007519F1" w:rsidRPr="007519F1" w:rsidRDefault="007519F1" w:rsidP="007519F1">
      <w:pPr>
        <w:pStyle w:val="Titre3"/>
      </w:pPr>
      <w:r w:rsidRPr="007519F1">
        <w:t>Notification des violations de données</w:t>
      </w:r>
    </w:p>
    <w:p w14:paraId="7BCAA5EE" w14:textId="77777777" w:rsidR="007519F1" w:rsidRDefault="007519F1" w:rsidP="007519F1">
      <w:pPr>
        <w:widowControl/>
        <w:tabs>
          <w:tab w:val="num" w:pos="720"/>
        </w:tabs>
        <w:autoSpaceDE/>
        <w:autoSpaceDN/>
        <w:adjustRightInd/>
        <w:outlineLvl w:val="2"/>
        <w:rPr>
          <w:rFonts w:cs="Times New Roman"/>
        </w:rPr>
      </w:pPr>
      <w:r w:rsidRPr="007519F1">
        <w:rPr>
          <w:rFonts w:cs="Times New Roman"/>
        </w:rPr>
        <w:t>Le Titulaire notifie au délégué à la protection des données (DPD) du CNC toute violation de données (</w:t>
      </w:r>
      <w:proofErr w:type="gramStart"/>
      <w:r w:rsidRPr="007519F1">
        <w:rPr>
          <w:rFonts w:cs="Times New Roman"/>
        </w:rPr>
        <w:t>ex:</w:t>
      </w:r>
      <w:proofErr w:type="gramEnd"/>
      <w:r w:rsidRPr="007519F1">
        <w:rPr>
          <w:rFonts w:cs="Times New Roman"/>
        </w:rPr>
        <w:t xml:space="preserve"> fuite de données, piratage) dans un délai maximum de 48 heures après en avoir pris connaissance.</w:t>
      </w:r>
    </w:p>
    <w:p w14:paraId="3D32DA1C" w14:textId="0705924F" w:rsidR="007519F1" w:rsidRPr="007519F1" w:rsidRDefault="007519F1" w:rsidP="007519F1">
      <w:pPr>
        <w:widowControl/>
        <w:tabs>
          <w:tab w:val="num" w:pos="720"/>
        </w:tabs>
        <w:autoSpaceDE/>
        <w:autoSpaceDN/>
        <w:adjustRightInd/>
        <w:outlineLvl w:val="2"/>
        <w:rPr>
          <w:rFonts w:cs="Times New Roman"/>
        </w:rPr>
      </w:pPr>
      <w:r w:rsidRPr="007519F1">
        <w:rPr>
          <w:rFonts w:cs="Times New Roman"/>
        </w:rPr>
        <w:t xml:space="preserve"> Cette notification doit préserver le secret professionnel et se limiter aux aspects techniques de la violation (nombre de comptes impactés, mesures correctives) sans révéler le contenu des dossiers sociaux.</w:t>
      </w:r>
    </w:p>
    <w:p w14:paraId="62E64919" w14:textId="390B279E" w:rsidR="007519F1" w:rsidRPr="007519F1" w:rsidRDefault="007519F1" w:rsidP="007519F1">
      <w:pPr>
        <w:pStyle w:val="Titre3"/>
      </w:pPr>
      <w:r w:rsidRPr="007519F1">
        <w:t>Sort des données en fin de marché et réversibilité</w:t>
      </w:r>
    </w:p>
    <w:p w14:paraId="378F379F" w14:textId="77777777" w:rsidR="007519F1" w:rsidRPr="007519F1" w:rsidRDefault="007519F1" w:rsidP="007519F1">
      <w:pPr>
        <w:widowControl/>
        <w:tabs>
          <w:tab w:val="num" w:pos="720"/>
        </w:tabs>
        <w:autoSpaceDE/>
        <w:autoSpaceDN/>
        <w:adjustRightInd/>
        <w:outlineLvl w:val="2"/>
        <w:rPr>
          <w:rFonts w:cs="Times New Roman"/>
        </w:rPr>
      </w:pPr>
      <w:r w:rsidRPr="007519F1">
        <w:rPr>
          <w:rFonts w:cs="Times New Roman"/>
        </w:rPr>
        <w:t>Au terme du marché, et afin de garantir la continuité du service social :</w:t>
      </w:r>
    </w:p>
    <w:p w14:paraId="0C55AC0D" w14:textId="77777777" w:rsidR="007519F1" w:rsidRPr="007519F1" w:rsidRDefault="007519F1" w:rsidP="007519F1">
      <w:pPr>
        <w:pStyle w:val="Paragraphedeliste"/>
        <w:numPr>
          <w:ilvl w:val="0"/>
          <w:numId w:val="7"/>
        </w:numPr>
        <w:tabs>
          <w:tab w:val="left" w:pos="851"/>
        </w:tabs>
      </w:pPr>
      <w:r w:rsidRPr="007519F1">
        <w:t>Le Titulaire s’engage, sur instruction du CNC, à transférer l’intégralité des dossiers sociaux individuels en cours exclusivement au nouveau titulaire du marché d'assistance sociale (lui-même soumis au secret professionnel), selon un protocole de transfert sécurisé.</w:t>
      </w:r>
    </w:p>
    <w:p w14:paraId="4DB627AB" w14:textId="77777777" w:rsidR="007519F1" w:rsidRPr="007519F1" w:rsidRDefault="007519F1" w:rsidP="007519F1">
      <w:pPr>
        <w:pStyle w:val="Paragraphedeliste"/>
        <w:numPr>
          <w:ilvl w:val="0"/>
          <w:numId w:val="7"/>
        </w:numPr>
        <w:tabs>
          <w:tab w:val="left" w:pos="851"/>
        </w:tabs>
      </w:pPr>
      <w:r w:rsidRPr="007519F1">
        <w:t>Le CNC ne pourra en aucun cas demander la restitution des dossiers nominatifs à son profit. Une fois le transfert au nouveau prestataire validé et certifié, le Titulaire initial procédera à la destruction sécurisée des copies dans ses systèmes.</w:t>
      </w:r>
    </w:p>
    <w:p w14:paraId="7262DD7D" w14:textId="7BF48417" w:rsidR="00143C4E" w:rsidRPr="002E16FC" w:rsidRDefault="006F152F" w:rsidP="008711C4">
      <w:pPr>
        <w:pStyle w:val="Titre1"/>
      </w:pPr>
      <w:bookmarkStart w:id="75" w:name="_Toc448150230"/>
      <w:bookmarkStart w:id="76" w:name="_Toc234594808"/>
      <w:r w:rsidRPr="002E16FC">
        <w:t xml:space="preserve">MODALITES DE VERIFICATION DES </w:t>
      </w:r>
      <w:r>
        <w:t>PRESTATIONS</w:t>
      </w:r>
      <w:bookmarkEnd w:id="75"/>
      <w:bookmarkEnd w:id="76"/>
    </w:p>
    <w:p w14:paraId="481A1D46" w14:textId="6AF539F5" w:rsidR="00FD64DA" w:rsidRDefault="00FD64DA" w:rsidP="002E16FC">
      <w:r w:rsidRPr="00FD64DA">
        <w:t>Par dérogation à l’article 28.2 du CCAG</w:t>
      </w:r>
      <w:r w:rsidR="00092CD1">
        <w:t>_FCS</w:t>
      </w:r>
      <w:r w:rsidRPr="00FD64DA">
        <w:t>, le délai imparti à l’acheteur pour procéder aux vérifications et à leur notification est fixé à trente (30) jours.</w:t>
      </w:r>
    </w:p>
    <w:p w14:paraId="587B4C22" w14:textId="036784D5" w:rsidR="00143C4E" w:rsidRDefault="006F152F" w:rsidP="008711C4">
      <w:pPr>
        <w:pStyle w:val="Titre1"/>
      </w:pPr>
      <w:bookmarkStart w:id="77" w:name="_Toc448150231"/>
      <w:bookmarkStart w:id="78" w:name="_Toc234594809"/>
      <w:r>
        <w:t>PRIX DU MARCHE</w:t>
      </w:r>
      <w:bookmarkEnd w:id="77"/>
      <w:bookmarkEnd w:id="78"/>
    </w:p>
    <w:p w14:paraId="0D2491B7" w14:textId="77777777" w:rsidR="003733BA" w:rsidRPr="002E12DA" w:rsidRDefault="003733BA" w:rsidP="002E12DA">
      <w:pPr>
        <w:pStyle w:val="Titre2"/>
      </w:pPr>
      <w:bookmarkStart w:id="79" w:name="_Toc234594810"/>
      <w:r w:rsidRPr="002E12DA">
        <w:t>Monnaie</w:t>
      </w:r>
      <w:bookmarkEnd w:id="79"/>
    </w:p>
    <w:p w14:paraId="4EF6D965" w14:textId="77777777" w:rsidR="003733BA" w:rsidRDefault="003733BA" w:rsidP="003733BA">
      <w:r w:rsidRPr="00033052">
        <w:t>La monnaie de</w:t>
      </w:r>
      <w:r w:rsidR="00266A63">
        <w:t xml:space="preserve"> comptes du </w:t>
      </w:r>
      <w:r w:rsidR="00EE4CE1">
        <w:t>Marché public</w:t>
      </w:r>
      <w:r w:rsidR="00FA42CE">
        <w:t xml:space="preserve"> </w:t>
      </w:r>
      <w:r w:rsidR="00266A63">
        <w:t xml:space="preserve">est l’euro. Le prix libellé en euros </w:t>
      </w:r>
      <w:r w:rsidR="000A3C98">
        <w:t>reste</w:t>
      </w:r>
      <w:r w:rsidRPr="00033052">
        <w:t xml:space="preserve"> inchangé en cas de variation de change.</w:t>
      </w:r>
    </w:p>
    <w:p w14:paraId="6EFECF35" w14:textId="77777777" w:rsidR="00143C4E" w:rsidRPr="002E12DA" w:rsidRDefault="002D4932" w:rsidP="002E12DA">
      <w:pPr>
        <w:pStyle w:val="Titre2"/>
      </w:pPr>
      <w:bookmarkStart w:id="80" w:name="_Toc448150232"/>
      <w:bookmarkStart w:id="81" w:name="_Toc234594811"/>
      <w:r w:rsidRPr="002E12DA">
        <w:t>Forme des p</w:t>
      </w:r>
      <w:r w:rsidR="00143C4E" w:rsidRPr="002E12DA">
        <w:t>rix</w:t>
      </w:r>
      <w:bookmarkEnd w:id="80"/>
      <w:bookmarkEnd w:id="81"/>
    </w:p>
    <w:p w14:paraId="4430810D" w14:textId="77777777" w:rsidR="00FE33C2" w:rsidRDefault="00865615" w:rsidP="00865615">
      <w:bookmarkStart w:id="82" w:name="_Toc448150233"/>
      <w:r w:rsidRPr="00923EBB">
        <w:t>Le marché public est conclu</w:t>
      </w:r>
      <w:r w:rsidR="00FE33C2">
        <w:t> :</w:t>
      </w:r>
    </w:p>
    <w:p w14:paraId="6A775924" w14:textId="77777777" w:rsidR="00FE33C2" w:rsidRDefault="00FE33C2" w:rsidP="00FE33C2">
      <w:pPr>
        <w:pStyle w:val="Paragraphedeliste"/>
        <w:numPr>
          <w:ilvl w:val="0"/>
          <w:numId w:val="9"/>
        </w:numPr>
      </w:pPr>
      <w:r>
        <w:t xml:space="preserve">En partie </w:t>
      </w:r>
      <w:r w:rsidR="00865615" w:rsidRPr="00923EBB">
        <w:t xml:space="preserve">à prix </w:t>
      </w:r>
      <w:r w:rsidR="00551649">
        <w:t xml:space="preserve">forfaitaire </w:t>
      </w:r>
      <w:r w:rsidR="00C86228">
        <w:t>annuel</w:t>
      </w:r>
    </w:p>
    <w:p w14:paraId="760212AD" w14:textId="77777777" w:rsidR="00FE33C2" w:rsidRDefault="00FE33C2" w:rsidP="00FE33C2">
      <w:pPr>
        <w:pStyle w:val="Paragraphedeliste"/>
        <w:numPr>
          <w:ilvl w:val="0"/>
          <w:numId w:val="9"/>
        </w:numPr>
      </w:pPr>
      <w:r>
        <w:t>En partie à prix unitaires.</w:t>
      </w:r>
    </w:p>
    <w:p w14:paraId="40600416" w14:textId="40F942D5" w:rsidR="000A3C98" w:rsidRPr="00923EBB" w:rsidRDefault="00FE33C2" w:rsidP="00FE33C2">
      <w:pPr>
        <w:pStyle w:val="Paragraphedeliste"/>
        <w:ind w:left="0"/>
      </w:pPr>
      <w:r>
        <w:t>Les prix sont révisables à tout moment par application des tarifs publics du titulaire auxquels sont appliqués le taux de remise éventuellement consentie dans le cadre de son offre</w:t>
      </w:r>
      <w:r w:rsidR="00865615" w:rsidRPr="00923EBB">
        <w:t>.</w:t>
      </w:r>
    </w:p>
    <w:p w14:paraId="3E89A61F" w14:textId="77777777" w:rsidR="00143C4E" w:rsidRPr="002E12DA" w:rsidRDefault="00143C4E" w:rsidP="002E12DA">
      <w:pPr>
        <w:pStyle w:val="Titre2"/>
      </w:pPr>
      <w:bookmarkStart w:id="83" w:name="_Toc234594812"/>
      <w:r w:rsidRPr="002E12DA">
        <w:t>Contenu d</w:t>
      </w:r>
      <w:r w:rsidR="002D4932" w:rsidRPr="002E12DA">
        <w:t>es</w:t>
      </w:r>
      <w:r w:rsidRPr="002E12DA">
        <w:t xml:space="preserve"> prix</w:t>
      </w:r>
      <w:bookmarkEnd w:id="82"/>
      <w:bookmarkEnd w:id="83"/>
    </w:p>
    <w:p w14:paraId="727E0603" w14:textId="1DE96715" w:rsidR="002854E5" w:rsidRPr="008D52CA" w:rsidRDefault="00092CD1" w:rsidP="00092CD1">
      <w:r>
        <w:t>L</w:t>
      </w:r>
      <w:r w:rsidR="00583E30" w:rsidRPr="008D52CA">
        <w:t xml:space="preserve">es prix </w:t>
      </w:r>
      <w:r w:rsidR="00266A63" w:rsidRPr="008D52CA">
        <w:t>sont</w:t>
      </w:r>
      <w:r w:rsidR="00583E30" w:rsidRPr="008D52CA">
        <w:t xml:space="preserve"> réputés comprendre toutes charges fiscales, parafiscales ou autres frappant obligatoirement l</w:t>
      </w:r>
      <w:r>
        <w:t>es</w:t>
      </w:r>
      <w:r w:rsidR="00583E30" w:rsidRPr="008D52CA">
        <w:t xml:space="preserve"> prestation</w:t>
      </w:r>
      <w:r>
        <w:t>s</w:t>
      </w:r>
      <w:r w:rsidR="00266A63" w:rsidRPr="008D52CA">
        <w:t>.</w:t>
      </w:r>
      <w:r>
        <w:t xml:space="preserve"> </w:t>
      </w:r>
      <w:r w:rsidR="00583E30" w:rsidRPr="008D52CA">
        <w:t xml:space="preserve">Ils tiennent compte de toutes les sujétions nécessaires à l'exécution des </w:t>
      </w:r>
      <w:r w:rsidR="004675FF">
        <w:t>prestations</w:t>
      </w:r>
      <w:r w:rsidR="00583E30" w:rsidRPr="008D52CA">
        <w:t xml:space="preserve"> et en particulier :</w:t>
      </w:r>
    </w:p>
    <w:p w14:paraId="67B9911B" w14:textId="77777777" w:rsidR="0095604D" w:rsidRPr="002F48F5" w:rsidRDefault="002F4D34" w:rsidP="00CF21AB">
      <w:pPr>
        <w:pStyle w:val="Paragraphedeliste"/>
        <w:numPr>
          <w:ilvl w:val="0"/>
          <w:numId w:val="6"/>
        </w:numPr>
      </w:pPr>
      <w:r w:rsidRPr="002F48F5">
        <w:t>D</w:t>
      </w:r>
      <w:r w:rsidR="0095604D" w:rsidRPr="002F48F5">
        <w:t>es frais de personnel quels qu’ils soient (y compris les heures supplémentaires, les charges sociales, assurances diverses) ;</w:t>
      </w:r>
    </w:p>
    <w:p w14:paraId="5500A7ED" w14:textId="77777777" w:rsidR="008D52CA" w:rsidRPr="002F48F5" w:rsidRDefault="008D52CA" w:rsidP="00CF21AB">
      <w:pPr>
        <w:pStyle w:val="Paragraphedeliste"/>
        <w:numPr>
          <w:ilvl w:val="0"/>
          <w:numId w:val="6"/>
        </w:numPr>
      </w:pPr>
      <w:r w:rsidRPr="002F48F5">
        <w:t>Des frais d’assurance</w:t>
      </w:r>
      <w:r w:rsidR="00853C40" w:rsidRPr="002F48F5">
        <w:t> ;</w:t>
      </w:r>
    </w:p>
    <w:p w14:paraId="15371740" w14:textId="77777777" w:rsidR="00853C40" w:rsidRPr="002F48F5" w:rsidRDefault="002F4D34" w:rsidP="00CF21AB">
      <w:pPr>
        <w:pStyle w:val="Paragraphedeliste"/>
        <w:numPr>
          <w:ilvl w:val="0"/>
          <w:numId w:val="6"/>
        </w:numPr>
      </w:pPr>
      <w:r w:rsidRPr="002F48F5">
        <w:t>D</w:t>
      </w:r>
      <w:r w:rsidR="00583E30" w:rsidRPr="002F48F5">
        <w:t>es marges pour risques et marges bénéficiaires</w:t>
      </w:r>
      <w:r w:rsidR="002056BF" w:rsidRPr="002F48F5">
        <w:t> ;</w:t>
      </w:r>
    </w:p>
    <w:p w14:paraId="7D83B828" w14:textId="1D6827FB" w:rsidR="00143D8F" w:rsidRPr="002F48F5" w:rsidRDefault="008D52CA" w:rsidP="00CF21AB">
      <w:pPr>
        <w:pStyle w:val="Paragraphedeliste"/>
        <w:numPr>
          <w:ilvl w:val="0"/>
          <w:numId w:val="6"/>
        </w:numPr>
      </w:pPr>
      <w:r w:rsidRPr="002F48F5">
        <w:t>De t</w:t>
      </w:r>
      <w:r w:rsidR="00143D8F" w:rsidRPr="002F48F5">
        <w:t>ous frais de déplacement, d'hébergement ou de restauration des person</w:t>
      </w:r>
      <w:r w:rsidR="00853C40" w:rsidRPr="002F48F5">
        <w:t xml:space="preserve">nels du Titulaire </w:t>
      </w:r>
      <w:r w:rsidRPr="002F48F5">
        <w:t>et d</w:t>
      </w:r>
      <w:r w:rsidR="00143D8F" w:rsidRPr="002F48F5">
        <w:t>es intervenants nécessaire</w:t>
      </w:r>
      <w:r w:rsidRPr="002F48F5">
        <w:t xml:space="preserve">s à l'exécution des </w:t>
      </w:r>
      <w:r w:rsidR="001223D9" w:rsidRPr="002F48F5">
        <w:t>Prestations</w:t>
      </w:r>
      <w:r w:rsidR="00106EFE">
        <w:t>.</w:t>
      </w:r>
    </w:p>
    <w:p w14:paraId="413CC26E" w14:textId="222E41B6" w:rsidR="009D2388" w:rsidRPr="00A36637" w:rsidRDefault="006F152F" w:rsidP="008711C4">
      <w:pPr>
        <w:pStyle w:val="Titre1"/>
      </w:pPr>
      <w:bookmarkStart w:id="84" w:name="_Toc448150238"/>
      <w:bookmarkStart w:id="85" w:name="_Toc234594813"/>
      <w:r w:rsidRPr="00616A5D">
        <w:lastRenderedPageBreak/>
        <w:t>MODALITES</w:t>
      </w:r>
      <w:r>
        <w:t xml:space="preserve"> DE PAIEMENT</w:t>
      </w:r>
      <w:bookmarkEnd w:id="84"/>
      <w:bookmarkEnd w:id="85"/>
    </w:p>
    <w:p w14:paraId="52FBBF04" w14:textId="77777777" w:rsidR="006A12F8" w:rsidRPr="002E12DA" w:rsidRDefault="006A12F8" w:rsidP="002E12DA">
      <w:pPr>
        <w:pStyle w:val="Titre2"/>
      </w:pPr>
      <w:bookmarkStart w:id="86" w:name="_Toc234594814"/>
      <w:r w:rsidRPr="002E12DA">
        <w:t>Avance</w:t>
      </w:r>
      <w:bookmarkEnd w:id="86"/>
    </w:p>
    <w:p w14:paraId="1EDBDA1E" w14:textId="77777777" w:rsidR="006A12F8" w:rsidRPr="006A12F8" w:rsidRDefault="006A12F8" w:rsidP="006A12F8">
      <w:r w:rsidRPr="002915CD">
        <w:t>Aucune avance n’est prévue.</w:t>
      </w:r>
    </w:p>
    <w:p w14:paraId="734B6652" w14:textId="77777777" w:rsidR="003527DD" w:rsidRPr="002E12DA" w:rsidRDefault="003527DD" w:rsidP="002E12DA">
      <w:pPr>
        <w:pStyle w:val="Titre2"/>
      </w:pPr>
      <w:bookmarkStart w:id="87" w:name="_Toc37853107"/>
      <w:bookmarkStart w:id="88" w:name="_Toc234594815"/>
      <w:r w:rsidRPr="002E12DA">
        <w:t>Présentation des demandes de paiement</w:t>
      </w:r>
      <w:bookmarkEnd w:id="87"/>
      <w:bookmarkEnd w:id="88"/>
      <w:r w:rsidRPr="002E12DA">
        <w:t> </w:t>
      </w:r>
    </w:p>
    <w:p w14:paraId="2EA14530" w14:textId="77777777" w:rsidR="003527DD" w:rsidRPr="003527DD" w:rsidRDefault="003527DD" w:rsidP="003527DD">
      <w:pPr>
        <w:pStyle w:val="Titre3"/>
      </w:pPr>
      <w:bookmarkStart w:id="89" w:name="_Toc37853108"/>
      <w:bookmarkStart w:id="90" w:name="_Hlk37844831"/>
      <w:r w:rsidRPr="003527DD">
        <w:t>Facturation dématérialisée</w:t>
      </w:r>
      <w:bookmarkEnd w:id="89"/>
    </w:p>
    <w:p w14:paraId="7BE7FD67" w14:textId="2EDF3BFE" w:rsidR="003527DD" w:rsidRPr="003527DD" w:rsidRDefault="003527DD" w:rsidP="003527DD">
      <w:pPr>
        <w:spacing w:before="120"/>
      </w:pPr>
      <w:bookmarkStart w:id="91" w:name="_Hlk37845009"/>
      <w:r w:rsidRPr="003527DD">
        <w:t>En application de l’article L2192-1 du code de la commande publique, le titulaire et le cas échéant, ses sous-traitants admis au paiement direct, transmettent leurs factures sous forme électronique.</w:t>
      </w:r>
    </w:p>
    <w:p w14:paraId="0DF156C0" w14:textId="6AE06A03" w:rsidR="003527DD" w:rsidRPr="003527DD" w:rsidRDefault="003527DD" w:rsidP="003527DD">
      <w:pPr>
        <w:spacing w:before="120"/>
      </w:pPr>
      <w:r w:rsidRPr="003527DD">
        <w:t>En application de l’article L2192-5 du</w:t>
      </w:r>
      <w:r w:rsidR="008354A6" w:rsidRPr="008354A6">
        <w:t xml:space="preserve"> code de la commande publique</w:t>
      </w:r>
      <w:r w:rsidRPr="003527DD">
        <w:t>, la transmission des factures</w:t>
      </w:r>
      <w:r w:rsidRPr="003527DD">
        <w:rPr>
          <w:color w:val="000000"/>
          <w:sz w:val="19"/>
          <w:szCs w:val="19"/>
          <w:shd w:val="clear" w:color="auto" w:fill="FFFFFF"/>
        </w:rPr>
        <w:t xml:space="preserve"> </w:t>
      </w:r>
      <w:r w:rsidRPr="003527DD">
        <w:t>s’effectue via une solution mutualisée, mise à disposition par l'Etat et dénommée “ portail public de facturation ”. Ce portail internet est mis à disposition des émetteurs à l'adresse suivante : </w:t>
      </w:r>
      <w:hyperlink r:id="rId11" w:history="1">
        <w:r w:rsidRPr="003527DD">
          <w:rPr>
            <w:b/>
            <w:bCs/>
            <w:color w:val="0000FF"/>
            <w:u w:val="single"/>
          </w:rPr>
          <w:t>https://chorus-pro.gouv.fr</w:t>
        </w:r>
      </w:hyperlink>
    </w:p>
    <w:p w14:paraId="7E99C0D0" w14:textId="77777777" w:rsidR="003527DD" w:rsidRPr="003527DD" w:rsidRDefault="003527DD" w:rsidP="003527DD">
      <w:pPr>
        <w:spacing w:before="120"/>
        <w:rPr>
          <w:b/>
          <w:bCs/>
          <w:color w:val="1F497D"/>
        </w:rPr>
      </w:pPr>
      <w:r w:rsidRPr="003527DD">
        <w:t xml:space="preserve">A titre informatif, plus de précisions sur le portail Chorus Pro et ses fonctionnalités, sont disponibles en consultant le site internet : </w:t>
      </w:r>
      <w:hyperlink r:id="rId12" w:history="1">
        <w:r w:rsidRPr="003527DD">
          <w:rPr>
            <w:b/>
            <w:bCs/>
            <w:color w:val="0000FF"/>
            <w:u w:val="single"/>
          </w:rPr>
          <w:t>https://communaute-chorus-pro.finances.gouv.fr</w:t>
        </w:r>
      </w:hyperlink>
      <w:r w:rsidRPr="003527DD">
        <w:rPr>
          <w:b/>
          <w:bCs/>
          <w:color w:val="1F497D"/>
        </w:rPr>
        <w:t> .</w:t>
      </w:r>
    </w:p>
    <w:p w14:paraId="6B86ED30" w14:textId="7B0809E4" w:rsidR="003527DD" w:rsidRPr="003527DD" w:rsidRDefault="003527DD" w:rsidP="003527DD">
      <w:pPr>
        <w:spacing w:before="120"/>
      </w:pPr>
      <w:r w:rsidRPr="003527DD">
        <w:t xml:space="preserve">Les factures électroniques comportent les mentions obligatoires prévues à l’article D2192-2 du </w:t>
      </w:r>
      <w:r w:rsidR="008354A6" w:rsidRPr="008354A6">
        <w:t>code de la commande publique</w:t>
      </w:r>
      <w:r w:rsidRPr="003527DD">
        <w:t>.</w:t>
      </w:r>
    </w:p>
    <w:p w14:paraId="32462D92" w14:textId="77777777" w:rsidR="003527DD" w:rsidRPr="003527DD" w:rsidRDefault="003527DD" w:rsidP="003527DD">
      <w:pPr>
        <w:pStyle w:val="Titre3"/>
      </w:pPr>
      <w:bookmarkStart w:id="92" w:name="_Toc37853109"/>
      <w:bookmarkEnd w:id="90"/>
      <w:bookmarkEnd w:id="91"/>
      <w:r w:rsidRPr="003527DD">
        <w:t>Facturation papier</w:t>
      </w:r>
      <w:bookmarkEnd w:id="92"/>
    </w:p>
    <w:p w14:paraId="494EF981" w14:textId="77777777" w:rsidR="003527DD" w:rsidRPr="003527DD" w:rsidRDefault="003527DD" w:rsidP="003527DD">
      <w:pPr>
        <w:spacing w:before="120"/>
      </w:pPr>
      <w:r w:rsidRPr="003527DD">
        <w:t>Dans le cas où le Titulaire n’est pas soumis à l’obligation de dématérialisation des factures, celles-ci sont envoyées à l’adresse suivante :</w:t>
      </w:r>
    </w:p>
    <w:p w14:paraId="75C69DEE" w14:textId="77777777" w:rsidR="003527DD" w:rsidRPr="003527DD" w:rsidRDefault="003527DD" w:rsidP="003527DD">
      <w:pPr>
        <w:spacing w:before="120" w:after="240"/>
        <w:contextualSpacing/>
      </w:pPr>
    </w:p>
    <w:p w14:paraId="5FA5AC05" w14:textId="77777777" w:rsidR="003527DD" w:rsidRPr="003527DD" w:rsidRDefault="003527DD" w:rsidP="003527DD">
      <w:pPr>
        <w:spacing w:before="120" w:after="240"/>
        <w:contextualSpacing/>
        <w:jc w:val="center"/>
      </w:pPr>
      <w:r w:rsidRPr="003527DD">
        <w:rPr>
          <w:noProof/>
        </w:rPr>
        <mc:AlternateContent>
          <mc:Choice Requires="wps">
            <w:drawing>
              <wp:inline distT="0" distB="0" distL="0" distR="0" wp14:anchorId="4727235F" wp14:editId="4384DCC9">
                <wp:extent cx="3124200" cy="685800"/>
                <wp:effectExtent l="0" t="0" r="19050" b="19050"/>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685800"/>
                        </a:xfrm>
                        <a:prstGeom prst="rect">
                          <a:avLst/>
                        </a:prstGeom>
                        <a:solidFill>
                          <a:srgbClr val="C0C0C0"/>
                        </a:solidFill>
                        <a:ln w="9525">
                          <a:solidFill>
                            <a:srgbClr val="969696"/>
                          </a:solidFill>
                          <a:miter lim="800000"/>
                          <a:headEnd/>
                          <a:tailEnd/>
                        </a:ln>
                      </wps:spPr>
                      <wps:txbx>
                        <w:txbxContent>
                          <w:p w14:paraId="1B5ADB23" w14:textId="77777777" w:rsidR="002B5313" w:rsidRPr="00044D78" w:rsidRDefault="002B5313" w:rsidP="003527DD">
                            <w:pPr>
                              <w:spacing w:after="0"/>
                              <w:jc w:val="center"/>
                            </w:pPr>
                            <w:r w:rsidRPr="00044D78">
                              <w:t>Centre National du Cinéma et de l’image animée</w:t>
                            </w:r>
                          </w:p>
                          <w:p w14:paraId="07958ED5" w14:textId="77777777" w:rsidR="002B5313" w:rsidRPr="00044D78" w:rsidRDefault="002B5313" w:rsidP="003527DD">
                            <w:pPr>
                              <w:spacing w:after="0"/>
                              <w:jc w:val="center"/>
                              <w:rPr>
                                <w:b/>
                              </w:rPr>
                            </w:pPr>
                            <w:r w:rsidRPr="00044D78">
                              <w:rPr>
                                <w:b/>
                              </w:rPr>
                              <w:t>Agence comptable – Service facturier</w:t>
                            </w:r>
                          </w:p>
                          <w:p w14:paraId="0F952EF0" w14:textId="77777777" w:rsidR="002B5313" w:rsidRDefault="002B5313" w:rsidP="003527DD">
                            <w:pPr>
                              <w:pStyle w:val="Default"/>
                              <w:jc w:val="center"/>
                              <w:rPr>
                                <w:sz w:val="20"/>
                                <w:szCs w:val="20"/>
                              </w:rPr>
                            </w:pPr>
                            <w:r>
                              <w:rPr>
                                <w:b/>
                                <w:bCs/>
                                <w:sz w:val="20"/>
                                <w:szCs w:val="20"/>
                              </w:rPr>
                              <w:t>291 boulevard Raspail</w:t>
                            </w:r>
                          </w:p>
                          <w:p w14:paraId="69367172" w14:textId="77777777" w:rsidR="002B5313" w:rsidRPr="00A36637" w:rsidRDefault="002B5313" w:rsidP="003527DD">
                            <w:pPr>
                              <w:jc w:val="center"/>
                            </w:pPr>
                            <w:r>
                              <w:rPr>
                                <w:b/>
                                <w:bCs/>
                              </w:rPr>
                              <w:t>75675 Paris Cedex 14</w:t>
                            </w:r>
                          </w:p>
                        </w:txbxContent>
                      </wps:txbx>
                      <wps:bodyPr rot="0" vert="horz" wrap="square" lIns="91440" tIns="45720" rIns="91440" bIns="45720" anchor="t" anchorCtr="0" upright="1">
                        <a:noAutofit/>
                      </wps:bodyPr>
                    </wps:wsp>
                  </a:graphicData>
                </a:graphic>
              </wp:inline>
            </w:drawing>
          </mc:Choice>
          <mc:Fallback>
            <w:pict>
              <v:rect w14:anchorId="4727235F" id="Rectangle 5" o:spid="_x0000_s1026" style="width:246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" fillcolor="silver" strokecolor="#969696">
                <v:textbox>
                  <w:txbxContent>
                    <w:p w14:paraId="1B5ADB23" w14:textId="77777777" w:rsidR="002B5313" w:rsidRPr="00044D78" w:rsidRDefault="002B5313" w:rsidP="003527DD">
                      <w:pPr>
                        <w:spacing w:after="0"/>
                        <w:jc w:val="center"/>
                      </w:pPr>
                      <w:r w:rsidRPr="00044D78">
                        <w:t>Centre National du Cinéma et de l’image animée</w:t>
                      </w:r>
                    </w:p>
                    <w:p w14:paraId="07958ED5" w14:textId="77777777" w:rsidR="002B5313" w:rsidRPr="00044D78" w:rsidRDefault="002B5313" w:rsidP="003527DD">
                      <w:pPr>
                        <w:spacing w:after="0"/>
                        <w:jc w:val="center"/>
                        <w:rPr>
                          <w:b/>
                        </w:rPr>
                      </w:pPr>
                      <w:r w:rsidRPr="00044D78">
                        <w:rPr>
                          <w:b/>
                        </w:rPr>
                        <w:t>Agence comptable – Service facturier</w:t>
                      </w:r>
                    </w:p>
                    <w:p w14:paraId="0F952EF0" w14:textId="77777777" w:rsidR="002B5313" w:rsidRDefault="002B5313" w:rsidP="003527DD">
                      <w:pPr>
                        <w:pStyle w:val="Default"/>
                        <w:jc w:val="center"/>
                        <w:rPr>
                          <w:sz w:val="20"/>
                          <w:szCs w:val="20"/>
                        </w:rPr>
                      </w:pPr>
                      <w:r>
                        <w:rPr>
                          <w:b/>
                          <w:bCs/>
                          <w:sz w:val="20"/>
                          <w:szCs w:val="20"/>
                        </w:rPr>
                        <w:t>291 boulevard Raspail</w:t>
                      </w:r>
                    </w:p>
                    <w:p w14:paraId="69367172" w14:textId="77777777" w:rsidR="002B5313" w:rsidRPr="00A36637" w:rsidRDefault="002B5313" w:rsidP="003527DD">
                      <w:pPr>
                        <w:jc w:val="center"/>
                      </w:pPr>
                      <w:r>
                        <w:rPr>
                          <w:b/>
                          <w:bCs/>
                        </w:rPr>
                        <w:t>75675 Paris Cedex 14</w:t>
                      </w:r>
                    </w:p>
                  </w:txbxContent>
                </v:textbox>
                <w10:anchorlock/>
              </v:rect>
            </w:pict>
          </mc:Fallback>
        </mc:AlternateContent>
      </w:r>
    </w:p>
    <w:p w14:paraId="71C51FB1" w14:textId="77777777" w:rsidR="003527DD" w:rsidRPr="002E12DA" w:rsidRDefault="003527DD" w:rsidP="002E12DA">
      <w:pPr>
        <w:pStyle w:val="Titre2"/>
      </w:pPr>
      <w:bookmarkStart w:id="93" w:name="_Toc455510326"/>
      <w:bookmarkStart w:id="94" w:name="_Toc37853110"/>
      <w:bookmarkStart w:id="95" w:name="_Toc234594816"/>
      <w:r w:rsidRPr="002E12DA">
        <w:t>Contenu des demandes de paiement</w:t>
      </w:r>
      <w:bookmarkEnd w:id="93"/>
      <w:bookmarkEnd w:id="94"/>
      <w:bookmarkEnd w:id="95"/>
    </w:p>
    <w:p w14:paraId="325DCE60" w14:textId="77777777" w:rsidR="003527DD" w:rsidRPr="003527DD" w:rsidRDefault="003527DD" w:rsidP="003527DD">
      <w:pPr>
        <w:spacing w:before="120"/>
      </w:pPr>
      <w:r w:rsidRPr="003527DD">
        <w:t>Les factures sont établies en un (1) original. Elles doivent être conformes au prix du Marché public tel qu’indiqué en annexe à l’acte d’engagement et comporter les mentions obligatoires.</w:t>
      </w:r>
    </w:p>
    <w:p w14:paraId="53C30321" w14:textId="2BD4AA24" w:rsidR="003527DD" w:rsidRPr="003527DD" w:rsidRDefault="003527DD" w:rsidP="003527DD">
      <w:pPr>
        <w:spacing w:before="120"/>
      </w:pPr>
      <w:r w:rsidRPr="003527DD">
        <w:t>Le titulaire respecte notamment les obligations visées à l’article D2192-2 du</w:t>
      </w:r>
      <w:r w:rsidR="008354A6" w:rsidRPr="008354A6">
        <w:t xml:space="preserve"> code de la commande publique</w:t>
      </w:r>
      <w:r w:rsidRPr="003527DD">
        <w:t xml:space="preserve"> et celles liées à toute évolution de la réglementation.</w:t>
      </w:r>
    </w:p>
    <w:p w14:paraId="687992F8" w14:textId="77777777" w:rsidR="00E765BD" w:rsidRPr="002E12DA" w:rsidRDefault="00E765BD" w:rsidP="002E12DA">
      <w:pPr>
        <w:pStyle w:val="Titre2"/>
      </w:pPr>
      <w:bookmarkStart w:id="96" w:name="_Toc451526834"/>
      <w:bookmarkStart w:id="97" w:name="_Toc234594817"/>
      <w:r w:rsidRPr="002E12DA">
        <w:t>Paiement et retard de paiement</w:t>
      </w:r>
      <w:bookmarkEnd w:id="96"/>
      <w:bookmarkEnd w:id="97"/>
    </w:p>
    <w:p w14:paraId="1B081F05" w14:textId="0AB6678D" w:rsidR="003527DD" w:rsidRDefault="003527DD" w:rsidP="003527DD">
      <w:r>
        <w:t xml:space="preserve">Le paiement des prestations est effectué par virement administratif dans un délai global maximum de trente (30) jours, en application de l’article R. 2192-10 du Code de la commande publique, à compter de la réception de la demande de paiement, ou à compter de la date de réception des Prestations, si </w:t>
      </w:r>
      <w:r w:rsidR="00EA1F95">
        <w:t>celle-ci</w:t>
      </w:r>
      <w:r>
        <w:t xml:space="preserve"> est ultérieure, en application de l’article R. 2192-17 du Code de la commande publique. </w:t>
      </w:r>
    </w:p>
    <w:p w14:paraId="219ABE03" w14:textId="77777777" w:rsidR="003527DD" w:rsidRDefault="003527DD" w:rsidP="003527DD">
      <w:r>
        <w:t>Le défaut de paiement dans le délai prévu ci-dessus fait courir de plein droit, et sans autre formalité, des intérêts moratoires, ainsi qu’une indemnité forfaitaire pour frais de recouvrement au bénéfice du Titulaire, conformément aux articles R. 2192-31 à R. 2192-36 du Code de la commande publique.</w:t>
      </w:r>
    </w:p>
    <w:p w14:paraId="48783F99" w14:textId="130C7215" w:rsidR="009D2388" w:rsidRPr="00A07623" w:rsidRDefault="006F152F" w:rsidP="008711C4">
      <w:pPr>
        <w:pStyle w:val="Titre1"/>
      </w:pPr>
      <w:bookmarkStart w:id="98" w:name="_Toc448150243"/>
      <w:bookmarkStart w:id="99" w:name="_Toc234594818"/>
      <w:r w:rsidRPr="00A07623">
        <w:t>PENALITES</w:t>
      </w:r>
      <w:bookmarkEnd w:id="98"/>
      <w:bookmarkEnd w:id="99"/>
    </w:p>
    <w:p w14:paraId="7C0FDEFF" w14:textId="77777777" w:rsidR="00490CDC" w:rsidRDefault="00490CDC" w:rsidP="00490CDC">
      <w:r>
        <w:t xml:space="preserve">Il est fait application de l’article 14 du </w:t>
      </w:r>
      <w:r w:rsidRPr="00C52FE6">
        <w:t>CCAG-FCS.</w:t>
      </w:r>
    </w:p>
    <w:p w14:paraId="7422A7F2" w14:textId="54FD0F89" w:rsidR="00143C4E" w:rsidRPr="00F027E3" w:rsidRDefault="006F152F" w:rsidP="008711C4">
      <w:pPr>
        <w:pStyle w:val="Titre1"/>
      </w:pPr>
      <w:bookmarkStart w:id="100" w:name="_Toc448150247"/>
      <w:bookmarkStart w:id="101" w:name="_Toc234594819"/>
      <w:r w:rsidRPr="00F027E3">
        <w:t xml:space="preserve">CESSION </w:t>
      </w:r>
      <w:bookmarkEnd w:id="100"/>
      <w:r w:rsidRPr="00F027E3">
        <w:t>DU MARCHE</w:t>
      </w:r>
      <w:bookmarkEnd w:id="101"/>
    </w:p>
    <w:p w14:paraId="7091F5EF" w14:textId="77777777" w:rsidR="003527DD" w:rsidRDefault="003527DD" w:rsidP="003527DD">
      <w:r w:rsidRPr="005A6EA5">
        <w:t>Le Marché public peut faire l’objet d’une cession ou d’un nantissement dans les conditions définies aux articles</w:t>
      </w:r>
      <w:r>
        <w:t xml:space="preserve"> </w:t>
      </w:r>
      <w:r w:rsidRPr="005A6EA5">
        <w:t>R. 2191-46 à R. 2191-63 du Code de la commande publique.</w:t>
      </w:r>
    </w:p>
    <w:p w14:paraId="2A94B7F4" w14:textId="0362BBCA" w:rsidR="00E765BD" w:rsidRDefault="006F152F" w:rsidP="00E765BD">
      <w:pPr>
        <w:pStyle w:val="Titre1"/>
      </w:pPr>
      <w:bookmarkStart w:id="102" w:name="_Toc234594820"/>
      <w:r>
        <w:lastRenderedPageBreak/>
        <w:t>SOUS-TRAITANCE</w:t>
      </w:r>
      <w:bookmarkEnd w:id="102"/>
    </w:p>
    <w:p w14:paraId="2661D54C" w14:textId="77777777" w:rsidR="003527DD" w:rsidRDefault="003527DD" w:rsidP="003527DD">
      <w:bookmarkStart w:id="103" w:name="_Toc448150249"/>
      <w:r>
        <w:t xml:space="preserve">Le titulaire peut sous-traiter l’exécution de certaines parties du présent </w:t>
      </w:r>
      <w:r w:rsidR="004857B2">
        <w:t>M</w:t>
      </w:r>
      <w:r>
        <w:t>arché public, à condition d’avoir obtenu du CNC l’acceptation de chaque sous-traitant et l’agrément de ses conditions de paiement dans les conditions fixées aux articles R. 2193-1 et suivants du Code de la commande publique.</w:t>
      </w:r>
    </w:p>
    <w:p w14:paraId="315C2335" w14:textId="4923E366" w:rsidR="001C2C8A" w:rsidRPr="00A36637" w:rsidRDefault="006F152F" w:rsidP="008711C4">
      <w:pPr>
        <w:pStyle w:val="Titre1"/>
      </w:pPr>
      <w:bookmarkStart w:id="104" w:name="_Toc234594821"/>
      <w:r>
        <w:t>RESILIATION</w:t>
      </w:r>
      <w:bookmarkEnd w:id="103"/>
      <w:bookmarkEnd w:id="104"/>
      <w:r>
        <w:t xml:space="preserve"> </w:t>
      </w:r>
    </w:p>
    <w:p w14:paraId="36BF6D6A" w14:textId="77777777" w:rsidR="000E128A" w:rsidRPr="002E12DA" w:rsidRDefault="000E128A" w:rsidP="002E12DA">
      <w:pPr>
        <w:pStyle w:val="Titre2"/>
      </w:pPr>
      <w:bookmarkStart w:id="105" w:name="_Toc234594822"/>
      <w:r w:rsidRPr="002E12DA">
        <w:t>Résiliation</w:t>
      </w:r>
      <w:bookmarkEnd w:id="105"/>
    </w:p>
    <w:p w14:paraId="68D54815" w14:textId="1A404C78" w:rsidR="001C245E" w:rsidRDefault="00403B69" w:rsidP="001C245E">
      <w:r>
        <w:t xml:space="preserve">Le </w:t>
      </w:r>
      <w:r w:rsidR="00EE4CE1">
        <w:t>Marché public</w:t>
      </w:r>
      <w:r w:rsidR="006D1330">
        <w:t xml:space="preserve"> </w:t>
      </w:r>
      <w:r w:rsidR="00403B56">
        <w:t>peut être</w:t>
      </w:r>
      <w:r>
        <w:t xml:space="preserve"> résilié conformément aux </w:t>
      </w:r>
      <w:r w:rsidR="003274CA">
        <w:t>articles 41 et 42</w:t>
      </w:r>
      <w:r>
        <w:t xml:space="preserve"> du </w:t>
      </w:r>
      <w:r w:rsidRPr="002915CD">
        <w:t>CCAG</w:t>
      </w:r>
      <w:r w:rsidR="000E128A" w:rsidRPr="002915CD">
        <w:t>-</w:t>
      </w:r>
      <w:r w:rsidR="00C52FE6" w:rsidRPr="002915CD">
        <w:t>FCS</w:t>
      </w:r>
      <w:r w:rsidR="003274CA">
        <w:t xml:space="preserve">, </w:t>
      </w:r>
      <w:r w:rsidR="003274CA" w:rsidRPr="003274CA">
        <w:t>relatifs à la résiliation pour faute du titulaire (article 41) et pour motif d’intérêt général (article 42).</w:t>
      </w:r>
    </w:p>
    <w:p w14:paraId="593B3FE5" w14:textId="77777777" w:rsidR="000E128A" w:rsidRPr="002E12DA" w:rsidRDefault="000E128A" w:rsidP="002E12DA">
      <w:pPr>
        <w:pStyle w:val="Titre2"/>
      </w:pPr>
      <w:bookmarkStart w:id="106" w:name="_Toc234594823"/>
      <w:r w:rsidRPr="002E12DA">
        <w:t>Exécution aux frais et risques</w:t>
      </w:r>
      <w:bookmarkEnd w:id="106"/>
    </w:p>
    <w:p w14:paraId="510F0E1B" w14:textId="7C48AEBF" w:rsidR="003D523D" w:rsidRDefault="00A01952" w:rsidP="000E128A">
      <w:r>
        <w:t>En application de</w:t>
      </w:r>
      <w:r w:rsidR="000E128A" w:rsidRPr="00853842">
        <w:t xml:space="preserve"> </w:t>
      </w:r>
      <w:r w:rsidR="000E128A" w:rsidRPr="002934E3">
        <w:t xml:space="preserve">l’article </w:t>
      </w:r>
      <w:r w:rsidR="00565827">
        <w:t>45</w:t>
      </w:r>
      <w:r w:rsidR="000E128A" w:rsidRPr="002934E3">
        <w:t xml:space="preserve"> du CCAG-</w:t>
      </w:r>
      <w:r w:rsidR="002934E3" w:rsidRPr="002934E3">
        <w:t>FCS</w:t>
      </w:r>
      <w:r w:rsidR="000E128A" w:rsidRPr="002934E3">
        <w:t>,</w:t>
      </w:r>
      <w:r w:rsidR="000E128A" w:rsidRPr="00853842">
        <w:t xml:space="preserve"> le CNC </w:t>
      </w:r>
      <w:r>
        <w:t xml:space="preserve">peut faire procéder par un tiers à l’exécution des </w:t>
      </w:r>
      <w:r w:rsidR="001223D9">
        <w:t>Prestations</w:t>
      </w:r>
      <w:r>
        <w:t xml:space="preserve"> prévues par le </w:t>
      </w:r>
      <w:r w:rsidR="00EE4CE1">
        <w:t>Marché public</w:t>
      </w:r>
      <w:r w:rsidR="00BC78AE">
        <w:t>, aux frais et risques du T</w:t>
      </w:r>
      <w:r>
        <w:t xml:space="preserve">itulaire, soit en cas d’inexécution par ce dernier d’une prestation qui, par sa nature, ne peut souffrir </w:t>
      </w:r>
      <w:r w:rsidR="00C71A89">
        <w:t>d’</w:t>
      </w:r>
      <w:r>
        <w:t xml:space="preserve">aucun retard, soit en cas de résiliation du </w:t>
      </w:r>
      <w:r w:rsidR="00EE4CE1">
        <w:t>Marché public</w:t>
      </w:r>
      <w:r w:rsidR="005C62F8">
        <w:t xml:space="preserve"> </w:t>
      </w:r>
      <w:r w:rsidR="00BC78AE">
        <w:t>prononcée pour faute du T</w:t>
      </w:r>
      <w:r>
        <w:t xml:space="preserve">itulaire. </w:t>
      </w:r>
    </w:p>
    <w:p w14:paraId="499CFA73" w14:textId="0E5D5FD4" w:rsidR="002737C8" w:rsidRPr="00340481" w:rsidRDefault="006F152F" w:rsidP="002737C8">
      <w:pPr>
        <w:pStyle w:val="Titre1"/>
      </w:pPr>
      <w:bookmarkStart w:id="107" w:name="_Toc448482362"/>
      <w:bookmarkStart w:id="108" w:name="_Toc234594824"/>
      <w:r w:rsidRPr="002737C8">
        <w:t>PIECES</w:t>
      </w:r>
      <w:r w:rsidRPr="00340481">
        <w:t xml:space="preserve"> ET ATTESTATIONS A FOURNIR</w:t>
      </w:r>
      <w:bookmarkEnd w:id="107"/>
      <w:bookmarkEnd w:id="108"/>
    </w:p>
    <w:p w14:paraId="2640E30C" w14:textId="77777777" w:rsidR="002737C8" w:rsidRPr="002E12DA" w:rsidRDefault="002737C8" w:rsidP="002E12DA">
      <w:pPr>
        <w:pStyle w:val="Titre2"/>
      </w:pPr>
      <w:bookmarkStart w:id="109" w:name="_Toc441669717"/>
      <w:bookmarkStart w:id="110" w:name="_Toc442101550"/>
      <w:bookmarkStart w:id="111" w:name="_Toc448482363"/>
      <w:bookmarkStart w:id="112" w:name="_Toc234594825"/>
      <w:r w:rsidRPr="002E12DA">
        <w:t>Assurance</w:t>
      </w:r>
      <w:bookmarkEnd w:id="109"/>
      <w:bookmarkEnd w:id="110"/>
      <w:bookmarkEnd w:id="111"/>
      <w:bookmarkEnd w:id="112"/>
    </w:p>
    <w:p w14:paraId="225311F6" w14:textId="77777777" w:rsidR="002737C8" w:rsidRDefault="002737C8" w:rsidP="00882108">
      <w:r>
        <w:t xml:space="preserve">Dans un délai de </w:t>
      </w:r>
      <w:r w:rsidR="004D728E">
        <w:t>quinze (</w:t>
      </w:r>
      <w:r>
        <w:t>15</w:t>
      </w:r>
      <w:r w:rsidR="004D728E">
        <w:t>)</w:t>
      </w:r>
      <w:r>
        <w:t xml:space="preserve"> jours à compter de la </w:t>
      </w:r>
      <w:r w:rsidR="001223D9">
        <w:t>n</w:t>
      </w:r>
      <w:r w:rsidR="006F1F90">
        <w:t>otification</w:t>
      </w:r>
      <w:r>
        <w:t xml:space="preserve"> du </w:t>
      </w:r>
      <w:r w:rsidR="00EE4CE1">
        <w:t>Marché public</w:t>
      </w:r>
      <w:r w:rsidR="00D85598">
        <w:t xml:space="preserve"> </w:t>
      </w:r>
      <w:r>
        <w:t xml:space="preserve">et avant tout commencement d'exécution, le </w:t>
      </w:r>
      <w:r w:rsidR="008F1831">
        <w:t>T</w:t>
      </w:r>
      <w:r>
        <w:t xml:space="preserve">itulaire (et le cas échéant en cas de groupement, en la personne de chacune de ses composantes </w:t>
      </w:r>
      <w:r w:rsidR="00CF0810">
        <w:t>cotraitants</w:t>
      </w:r>
      <w:r>
        <w:t xml:space="preserve"> et mandataire) doit justifier qu'il est titulaire d'une assurance couvrant les responsabilités découlant des principes dont s'inspirent les articles 1792 et suivants du Code civil. </w:t>
      </w:r>
    </w:p>
    <w:p w14:paraId="67E4D299" w14:textId="77777777" w:rsidR="002737C8" w:rsidRDefault="002737C8" w:rsidP="00882108">
      <w:r>
        <w:t xml:space="preserve">Il s'engage, sur toute demande faite par les services du CNC ou en cas de modification des conditions de sa police d'assurance, à communiquer une attestation de souscription de la police d'assurance en cours de validité, dans un délai de </w:t>
      </w:r>
      <w:r w:rsidR="00CF0810">
        <w:t>quinze (</w:t>
      </w:r>
      <w:r>
        <w:t>15</w:t>
      </w:r>
      <w:r w:rsidR="00CF0810">
        <w:t>)</w:t>
      </w:r>
      <w:r>
        <w:t xml:space="preserve"> jours. </w:t>
      </w:r>
    </w:p>
    <w:p w14:paraId="50701551" w14:textId="77777777" w:rsidR="002737C8" w:rsidRPr="002E12DA" w:rsidRDefault="002737C8" w:rsidP="002E12DA">
      <w:pPr>
        <w:pStyle w:val="Titre2"/>
      </w:pPr>
      <w:bookmarkStart w:id="113" w:name="_Toc441669718"/>
      <w:bookmarkStart w:id="114" w:name="_Toc442101551"/>
      <w:bookmarkStart w:id="115" w:name="_Toc448482364"/>
      <w:bookmarkStart w:id="116" w:name="_Toc234594826"/>
      <w:r w:rsidRPr="002E12DA">
        <w:t>Dispositif de vigilance (Article D 8222-5 du code du travail)</w:t>
      </w:r>
      <w:bookmarkEnd w:id="113"/>
      <w:bookmarkEnd w:id="114"/>
      <w:bookmarkEnd w:id="115"/>
      <w:bookmarkEnd w:id="116"/>
      <w:r w:rsidRPr="002E12DA">
        <w:t xml:space="preserve"> </w:t>
      </w:r>
    </w:p>
    <w:p w14:paraId="76EEA72E" w14:textId="3063F751" w:rsidR="002737C8" w:rsidRDefault="008F1831" w:rsidP="00882108">
      <w:r>
        <w:t>Le T</w:t>
      </w:r>
      <w:r w:rsidR="002737C8">
        <w:t xml:space="preserve">itulaire s’engage à fournir tous les </w:t>
      </w:r>
      <w:r w:rsidR="005E359D">
        <w:t>six (</w:t>
      </w:r>
      <w:r w:rsidR="002737C8">
        <w:t>6</w:t>
      </w:r>
      <w:r w:rsidR="005E359D">
        <w:t>)</w:t>
      </w:r>
      <w:r w:rsidR="002737C8">
        <w:t xml:space="preserve"> mois à compter de la </w:t>
      </w:r>
      <w:r w:rsidR="001223D9">
        <w:t>n</w:t>
      </w:r>
      <w:r w:rsidR="006F1F90">
        <w:t>otification</w:t>
      </w:r>
      <w:r w:rsidR="002737C8">
        <w:t xml:space="preserve"> du </w:t>
      </w:r>
      <w:r w:rsidR="00EE4CE1">
        <w:t>Marché public</w:t>
      </w:r>
      <w:r w:rsidR="00D021E4">
        <w:t xml:space="preserve"> </w:t>
      </w:r>
      <w:r w:rsidR="002737C8">
        <w:t>et jusqu’à la fin de l’exécution de celui-ci, les pièces et attestations sur l’honneur prévues à l’article D</w:t>
      </w:r>
      <w:r w:rsidR="004C1EAB">
        <w:t> </w:t>
      </w:r>
      <w:r w:rsidR="002737C8">
        <w:t>8222</w:t>
      </w:r>
      <w:r w:rsidR="004C1EAB">
        <w:noBreakHyphen/>
      </w:r>
      <w:r w:rsidR="002737C8">
        <w:t xml:space="preserve">5 ou D 8222-7 du code du travail. </w:t>
      </w:r>
    </w:p>
    <w:p w14:paraId="3C9078FC" w14:textId="2FC24B25" w:rsidR="002737C8" w:rsidRPr="00F44587" w:rsidRDefault="002737C8" w:rsidP="00882108">
      <w:r>
        <w:t xml:space="preserve">A défaut, le </w:t>
      </w:r>
      <w:r w:rsidR="00EE4CE1">
        <w:t>Marché public</w:t>
      </w:r>
      <w:r>
        <w:t xml:space="preserve"> est résilié dans les conditions prévues</w:t>
      </w:r>
      <w:r w:rsidR="00142577">
        <w:t xml:space="preserve"> par les articles</w:t>
      </w:r>
      <w:r w:rsidR="003274CA">
        <w:t xml:space="preserve"> 41 et 42</w:t>
      </w:r>
      <w:r w:rsidR="00142577">
        <w:t xml:space="preserve"> du</w:t>
      </w:r>
      <w:r w:rsidR="00FD64DA">
        <w:t xml:space="preserve"> CCAG-FCS</w:t>
      </w:r>
    </w:p>
    <w:p w14:paraId="0D7E3D55" w14:textId="77777777" w:rsidR="002737C8" w:rsidRPr="002E12DA" w:rsidRDefault="002737C8" w:rsidP="002E12DA">
      <w:pPr>
        <w:pStyle w:val="Titre2"/>
      </w:pPr>
      <w:bookmarkStart w:id="117" w:name="_Toc441669719"/>
      <w:bookmarkStart w:id="118" w:name="_Toc442101552"/>
      <w:bookmarkStart w:id="119" w:name="_Toc448482365"/>
      <w:bookmarkStart w:id="120" w:name="_Toc234594827"/>
      <w:r w:rsidRPr="002E12DA">
        <w:t>Dispositif d’alerte (Article L 8222-6 du code du travail)</w:t>
      </w:r>
      <w:bookmarkEnd w:id="117"/>
      <w:bookmarkEnd w:id="118"/>
      <w:bookmarkEnd w:id="119"/>
      <w:bookmarkEnd w:id="120"/>
      <w:r w:rsidRPr="002E12DA">
        <w:t xml:space="preserve"> </w:t>
      </w:r>
    </w:p>
    <w:p w14:paraId="3F039AEE" w14:textId="77777777" w:rsidR="002737C8" w:rsidRDefault="002737C8" w:rsidP="00882108">
      <w:r>
        <w:t xml:space="preserve">Si dans le cadre du dispositif d’alerte prévu à l’article L.8222-6 du code du travail, le </w:t>
      </w:r>
      <w:r w:rsidR="007A15BA">
        <w:t>T</w:t>
      </w:r>
      <w:r>
        <w:t>itulaire ne s’acquitte pas des formalités mentionnées aux articles L.8221-3 à L.8221-5 du code du travail, le CNC enjoint aussitôt au titulaire de faire cesser la situation délictuelle.</w:t>
      </w:r>
    </w:p>
    <w:p w14:paraId="085B6705" w14:textId="77777777" w:rsidR="002737C8" w:rsidRPr="00F44587" w:rsidRDefault="002737C8" w:rsidP="00882108">
      <w:r>
        <w:t xml:space="preserve">Le </w:t>
      </w:r>
      <w:r w:rsidR="007A15BA">
        <w:t>T</w:t>
      </w:r>
      <w:r>
        <w:t>itulaire a deux</w:t>
      </w:r>
      <w:r w:rsidR="007A15BA">
        <w:t xml:space="preserve"> (2)</w:t>
      </w:r>
      <w:r>
        <w:t xml:space="preserve"> mois à compter de cette mise en demeure pour apporter la preuve de la fin de la situation délictuelle, sans quoi, à l’issue de ces deux (2) mois, le </w:t>
      </w:r>
      <w:r w:rsidR="00EE4CE1">
        <w:t>Marché public</w:t>
      </w:r>
      <w:r w:rsidR="00F049C5">
        <w:t xml:space="preserve"> </w:t>
      </w:r>
      <w:r>
        <w:t>peut être résilié sans indemnité, aux frais et risques du titulaire.</w:t>
      </w:r>
    </w:p>
    <w:p w14:paraId="358BD407" w14:textId="77777777" w:rsidR="002737C8" w:rsidRPr="002E12DA" w:rsidRDefault="002737C8" w:rsidP="002E12DA">
      <w:pPr>
        <w:pStyle w:val="Titre2"/>
      </w:pPr>
      <w:bookmarkStart w:id="121" w:name="_Toc441669720"/>
      <w:bookmarkStart w:id="122" w:name="_Toc442101553"/>
      <w:bookmarkStart w:id="123" w:name="_Toc448482366"/>
      <w:bookmarkStart w:id="124" w:name="_Toc234594828"/>
      <w:r w:rsidRPr="002E12DA">
        <w:t>Liste nominative du personnel étranger</w:t>
      </w:r>
      <w:bookmarkEnd w:id="121"/>
      <w:bookmarkEnd w:id="122"/>
      <w:bookmarkEnd w:id="123"/>
      <w:bookmarkEnd w:id="124"/>
      <w:r w:rsidRPr="002E12DA">
        <w:t xml:space="preserve"> </w:t>
      </w:r>
    </w:p>
    <w:p w14:paraId="5051E6A3" w14:textId="77777777" w:rsidR="002737C8" w:rsidRDefault="002737C8" w:rsidP="00882108">
      <w:r>
        <w:t xml:space="preserve">Conformément à l’article D. 8254-2 du code du travail, le titulaire s’engage à remettre au CNC, avant tout début d’exécution, la liste nominative des salariés étrangers soumis à l’autorisation de travail prévue à l’article L.5221-2 et affectés à la réalisation des </w:t>
      </w:r>
      <w:r w:rsidR="001223D9">
        <w:t>Prestations</w:t>
      </w:r>
      <w:r>
        <w:t xml:space="preserve"> objet du </w:t>
      </w:r>
      <w:r w:rsidR="00EE4CE1">
        <w:t>Marché public</w:t>
      </w:r>
      <w:r>
        <w:t xml:space="preserve">. </w:t>
      </w:r>
    </w:p>
    <w:p w14:paraId="7109C9BD" w14:textId="77777777" w:rsidR="002737C8" w:rsidRDefault="002737C8" w:rsidP="00882108">
      <w:r>
        <w:t>Cette liste, établie à partir du registre du personnel, précise pour chaque salarié</w:t>
      </w:r>
      <w:r w:rsidR="00C55737">
        <w:t> </w:t>
      </w:r>
      <w:r>
        <w:t xml:space="preserve">: </w:t>
      </w:r>
    </w:p>
    <w:p w14:paraId="1F8D3F4A" w14:textId="77777777" w:rsidR="00A86B65" w:rsidRPr="00A86B65" w:rsidRDefault="00A86B65" w:rsidP="000C6986">
      <w:pPr>
        <w:pStyle w:val="Default"/>
        <w:contextualSpacing/>
        <w:jc w:val="both"/>
        <w:rPr>
          <w:sz w:val="8"/>
          <w:szCs w:val="20"/>
        </w:rPr>
      </w:pPr>
    </w:p>
    <w:p w14:paraId="08C1B574" w14:textId="77777777" w:rsidR="002737C8" w:rsidRDefault="00FD7921" w:rsidP="00CF21AB">
      <w:pPr>
        <w:pStyle w:val="Paragraphedeliste"/>
        <w:widowControl/>
        <w:numPr>
          <w:ilvl w:val="0"/>
          <w:numId w:val="7"/>
        </w:numPr>
        <w:autoSpaceDE/>
        <w:autoSpaceDN/>
        <w:adjustRightInd/>
        <w:spacing w:after="0"/>
      </w:pPr>
      <w:r>
        <w:t>S</w:t>
      </w:r>
      <w:r w:rsidR="002737C8">
        <w:t>a date d’embauche</w:t>
      </w:r>
      <w:r w:rsidR="00C55737">
        <w:t> </w:t>
      </w:r>
      <w:r w:rsidR="002737C8">
        <w:t xml:space="preserve">; </w:t>
      </w:r>
    </w:p>
    <w:p w14:paraId="0A5AE621" w14:textId="77777777" w:rsidR="002737C8" w:rsidRDefault="00FD7921" w:rsidP="00CF21AB">
      <w:pPr>
        <w:pStyle w:val="Paragraphedeliste"/>
        <w:widowControl/>
        <w:numPr>
          <w:ilvl w:val="0"/>
          <w:numId w:val="7"/>
        </w:numPr>
        <w:autoSpaceDE/>
        <w:autoSpaceDN/>
        <w:adjustRightInd/>
        <w:spacing w:after="0"/>
      </w:pPr>
      <w:r>
        <w:t>S</w:t>
      </w:r>
      <w:r w:rsidR="002737C8">
        <w:t>a nationalité</w:t>
      </w:r>
      <w:r w:rsidR="00C55737">
        <w:t> </w:t>
      </w:r>
      <w:r w:rsidR="002737C8">
        <w:t xml:space="preserve">; </w:t>
      </w:r>
    </w:p>
    <w:p w14:paraId="5C3B424C" w14:textId="77777777" w:rsidR="002737C8" w:rsidRDefault="00FD7921" w:rsidP="00CF21AB">
      <w:pPr>
        <w:pStyle w:val="Paragraphedeliste"/>
        <w:widowControl/>
        <w:numPr>
          <w:ilvl w:val="0"/>
          <w:numId w:val="7"/>
        </w:numPr>
        <w:autoSpaceDE/>
        <w:autoSpaceDN/>
        <w:adjustRightInd/>
        <w:spacing w:after="0"/>
      </w:pPr>
      <w:r>
        <w:lastRenderedPageBreak/>
        <w:t>Le</w:t>
      </w:r>
      <w:r w:rsidR="002737C8">
        <w:t xml:space="preserve"> type et le numéro d’ordre du titre valant autorisation de travail. </w:t>
      </w:r>
    </w:p>
    <w:p w14:paraId="686B544B" w14:textId="77777777" w:rsidR="002737C8" w:rsidRPr="00785F16" w:rsidRDefault="002737C8" w:rsidP="002737C8">
      <w:pPr>
        <w:pStyle w:val="Paragraphedeliste"/>
        <w:spacing w:after="0" w:line="276" w:lineRule="auto"/>
        <w:rPr>
          <w:sz w:val="12"/>
        </w:rPr>
      </w:pPr>
    </w:p>
    <w:p w14:paraId="788DB6A8" w14:textId="77777777" w:rsidR="002737C8" w:rsidRPr="00F44587" w:rsidRDefault="002737C8" w:rsidP="00882108">
      <w:r>
        <w:t xml:space="preserve">En cas de non-respect de ces dispositions et après mise en demeure restée infructueuse le </w:t>
      </w:r>
      <w:r w:rsidR="00EE4CE1">
        <w:t>Marché public</w:t>
      </w:r>
      <w:r>
        <w:t xml:space="preserve"> p</w:t>
      </w:r>
      <w:r w:rsidR="007A15BA">
        <w:t>eut être résilié pour faute du T</w:t>
      </w:r>
      <w:r>
        <w:t>itulaire.</w:t>
      </w:r>
    </w:p>
    <w:p w14:paraId="6FA53D12" w14:textId="77777777" w:rsidR="002737C8" w:rsidRPr="002E12DA" w:rsidRDefault="002737C8" w:rsidP="002E12DA">
      <w:pPr>
        <w:pStyle w:val="Titre2"/>
      </w:pPr>
      <w:bookmarkStart w:id="125" w:name="_Toc441669721"/>
      <w:bookmarkStart w:id="126" w:name="_Toc442101554"/>
      <w:bookmarkStart w:id="127" w:name="_Toc448482367"/>
      <w:bookmarkStart w:id="128" w:name="_Toc234594829"/>
      <w:r w:rsidRPr="002E12DA">
        <w:t>Obligations en matière de détachement des travailleurs</w:t>
      </w:r>
      <w:bookmarkEnd w:id="125"/>
      <w:bookmarkEnd w:id="126"/>
      <w:bookmarkEnd w:id="127"/>
      <w:bookmarkEnd w:id="128"/>
      <w:r w:rsidRPr="002E12DA">
        <w:t xml:space="preserve"> </w:t>
      </w:r>
    </w:p>
    <w:p w14:paraId="3124C710" w14:textId="77777777" w:rsidR="002737C8" w:rsidRDefault="00FD7921" w:rsidP="00882108">
      <w:r>
        <w:t>Tout T</w:t>
      </w:r>
      <w:r w:rsidR="002737C8">
        <w:t xml:space="preserve">itulaire établi hors de </w:t>
      </w:r>
      <w:r w:rsidR="00C55737">
        <w:t>France</w:t>
      </w:r>
      <w:r w:rsidR="002737C8">
        <w:t xml:space="preserve"> qui détache temporairement des salariés sur le territoire national est soumis à des obligations spécifiques fixées par les articles L. 1261-1 à L. 1265-1 et R. 1261-1 à D. 1265-1 code du travail. </w:t>
      </w:r>
    </w:p>
    <w:p w14:paraId="6AF57D76" w14:textId="77777777" w:rsidR="002737C8" w:rsidRDefault="002737C8" w:rsidP="00882108">
      <w:r>
        <w:t>Il doit notamment adresser une déclaration, préalablement au détachement, à l</w:t>
      </w:r>
      <w:r w:rsidR="00C55737">
        <w:t>’</w:t>
      </w:r>
      <w:r>
        <w:t>inspection d</w:t>
      </w:r>
      <w:r w:rsidR="00EC6713">
        <w:t>u travail du lieu où débute la P</w:t>
      </w:r>
      <w:r>
        <w:t>restation et désigner un représentant de l</w:t>
      </w:r>
      <w:r w:rsidR="00C55737">
        <w:t>’</w:t>
      </w:r>
      <w:r>
        <w:t>entreprise sur le territoire national, chargé d</w:t>
      </w:r>
      <w:r w:rsidR="00C55737">
        <w:t>’</w:t>
      </w:r>
      <w:r>
        <w:t>assurer la liaison avec les agents de contrôle com</w:t>
      </w:r>
      <w:r w:rsidR="00EC6713">
        <w:t>pétents pendant la durée de la P</w:t>
      </w:r>
      <w:r>
        <w:t xml:space="preserve">restation. </w:t>
      </w:r>
    </w:p>
    <w:p w14:paraId="66DB1119" w14:textId="77777777" w:rsidR="002737C8" w:rsidRDefault="002737C8" w:rsidP="00882108">
      <w:r>
        <w:t>À cet effet, et conformément à l’article R. 1263-12 du code du travail, le titulaire adresse au CNC, le cas échéant, avant le début de chaque détachement d’un ou de plusieurs salariés, les deux</w:t>
      </w:r>
      <w:r w:rsidR="0024021A">
        <w:t xml:space="preserve"> (2)</w:t>
      </w:r>
      <w:r>
        <w:t xml:space="preserve"> </w:t>
      </w:r>
      <w:r w:rsidRPr="00882108">
        <w:t>documents suivants</w:t>
      </w:r>
      <w:r w:rsidR="00C55737" w:rsidRPr="00882108">
        <w:t> </w:t>
      </w:r>
      <w:r w:rsidRPr="00882108">
        <w:t>:</w:t>
      </w:r>
      <w:r>
        <w:t xml:space="preserve"> </w:t>
      </w:r>
    </w:p>
    <w:p w14:paraId="7D2BE862" w14:textId="77777777" w:rsidR="002737C8" w:rsidRPr="00F44587" w:rsidRDefault="002737C8" w:rsidP="00CF21AB">
      <w:pPr>
        <w:pStyle w:val="Paragraphedeliste"/>
        <w:widowControl/>
        <w:numPr>
          <w:ilvl w:val="0"/>
          <w:numId w:val="7"/>
        </w:numPr>
        <w:autoSpaceDE/>
        <w:autoSpaceDN/>
        <w:adjustRightInd/>
        <w:spacing w:after="0"/>
      </w:pPr>
      <w:r>
        <w:t>Une copie de la déclaration de détachement transmise à l</w:t>
      </w:r>
      <w:r w:rsidR="00C55737">
        <w:t>’</w:t>
      </w:r>
      <w:r>
        <w:t>unité territoriale de la direction régionale des entreprises, de la concurrence, de la consommation du travail et de l</w:t>
      </w:r>
      <w:r w:rsidR="00C55737">
        <w:t>’</w:t>
      </w:r>
      <w:r>
        <w:t>emploi</w:t>
      </w:r>
      <w:r w:rsidR="00C55737">
        <w:t> </w:t>
      </w:r>
      <w:r>
        <w:t xml:space="preserve">; </w:t>
      </w:r>
    </w:p>
    <w:p w14:paraId="187F04EB" w14:textId="77777777" w:rsidR="002737C8" w:rsidRDefault="002737C8" w:rsidP="00CF21AB">
      <w:pPr>
        <w:pStyle w:val="Paragraphedeliste"/>
        <w:widowControl/>
        <w:numPr>
          <w:ilvl w:val="0"/>
          <w:numId w:val="7"/>
        </w:numPr>
        <w:autoSpaceDE/>
        <w:autoSpaceDN/>
        <w:adjustRightInd/>
        <w:spacing w:after="0"/>
      </w:pPr>
      <w:r>
        <w:t>Une copie du document désignant son représentant sur le territoire national.</w:t>
      </w:r>
    </w:p>
    <w:p w14:paraId="5BEC7506" w14:textId="77777777" w:rsidR="002737C8" w:rsidRPr="0073140E" w:rsidRDefault="002737C8" w:rsidP="002646C5">
      <w:pPr>
        <w:pStyle w:val="Paragraphedeliste"/>
        <w:spacing w:after="0"/>
        <w:ind w:left="720"/>
        <w:rPr>
          <w:sz w:val="10"/>
        </w:rPr>
      </w:pPr>
    </w:p>
    <w:p w14:paraId="1952563A" w14:textId="65BB9848" w:rsidR="002737C8" w:rsidRDefault="002737C8" w:rsidP="00882108">
      <w:r>
        <w:t>En application de l’article L. 1262-4-1 du code du travail, le CNC vérifie que le titulaire qui détache des salariés a bien adressé une déclaration, préalablement au détachement, à l’inspection du travail et désigné un représentant sur le territoire national</w:t>
      </w:r>
      <w:r w:rsidR="00FD7921">
        <w:t>.</w:t>
      </w:r>
    </w:p>
    <w:p w14:paraId="7C86D7FC" w14:textId="77777777" w:rsidR="00795D06" w:rsidRPr="00795D06" w:rsidRDefault="00795D06" w:rsidP="002E12DA">
      <w:pPr>
        <w:pStyle w:val="Titre2"/>
      </w:pPr>
      <w:bookmarkStart w:id="129" w:name="_Toc57736674"/>
      <w:bookmarkStart w:id="130" w:name="_Toc234594830"/>
      <w:r w:rsidRPr="00795D06">
        <w:t>Clause « Egalite et diversité »</w:t>
      </w:r>
      <w:bookmarkEnd w:id="129"/>
      <w:bookmarkEnd w:id="130"/>
      <w:r w:rsidRPr="00795D06">
        <w:t xml:space="preserve"> </w:t>
      </w:r>
    </w:p>
    <w:p w14:paraId="5C18CEB7" w14:textId="77777777" w:rsidR="00795D06" w:rsidRPr="00795D06" w:rsidRDefault="00795D06" w:rsidP="002E12DA">
      <w:pPr>
        <w:pStyle w:val="Titre3"/>
      </w:pPr>
      <w:bookmarkStart w:id="131" w:name="_Toc57736675"/>
      <w:r w:rsidRPr="00795D06">
        <w:t>Contexte et objectifs</w:t>
      </w:r>
      <w:bookmarkEnd w:id="131"/>
      <w:r w:rsidRPr="00795D06">
        <w:t xml:space="preserve"> </w:t>
      </w:r>
    </w:p>
    <w:p w14:paraId="7F3C8580" w14:textId="3C20FFF6" w:rsidR="00F43D60" w:rsidRPr="003749CE" w:rsidRDefault="00F43D60" w:rsidP="00F43D60">
      <w:pPr>
        <w:spacing w:line="276" w:lineRule="auto"/>
        <w:rPr>
          <w:rFonts w:eastAsiaTheme="minorHAnsi"/>
        </w:rPr>
      </w:pPr>
      <w:r w:rsidRPr="003749CE">
        <w:rPr>
          <w:rFonts w:eastAsiaTheme="minorHAnsi"/>
        </w:rPr>
        <w:t xml:space="preserve">Dans le cadre de sa candidature au double label « Diversité » et « Egalité », le CNC s'est engagé à mettre en œuvre des actions, procédures et outils afin de garantir l'égalité de traitement des personnels dans ses procédures de gestion des ressources humaines et progresser en matière d'égalité entre les femmes et les hommes. </w:t>
      </w:r>
    </w:p>
    <w:p w14:paraId="4FDA8180" w14:textId="77777777" w:rsidR="00F43D60" w:rsidRPr="003749CE" w:rsidRDefault="00F43D60" w:rsidP="00F43D60">
      <w:pPr>
        <w:spacing w:line="276" w:lineRule="auto"/>
        <w:rPr>
          <w:rFonts w:eastAsiaTheme="minorHAnsi"/>
        </w:rPr>
      </w:pPr>
      <w:r w:rsidRPr="003749CE">
        <w:rPr>
          <w:rFonts w:eastAsiaTheme="minorHAnsi"/>
        </w:rPr>
        <w:t>Des actions de sensibilisation et de formation à la prévention des discriminations ont été engagées auprès de l’ensemble du personnel, en ciblant plus particulièrement les encadrants et le service des ressources humaines. Le CNC met également en place des actions de prévention et de lutte contre les comportements sexistes et les violences faites aux femmes et des dispositifs de contrôle de la politique de rémunération.</w:t>
      </w:r>
    </w:p>
    <w:p w14:paraId="0CA6EB09" w14:textId="77777777" w:rsidR="00F43D60" w:rsidRPr="003749CE" w:rsidRDefault="00F43D60" w:rsidP="00F43D60">
      <w:pPr>
        <w:spacing w:line="276" w:lineRule="auto"/>
        <w:rPr>
          <w:rFonts w:eastAsiaTheme="minorHAnsi"/>
        </w:rPr>
      </w:pPr>
      <w:r w:rsidRPr="003749CE">
        <w:rPr>
          <w:rFonts w:eastAsiaTheme="minorHAnsi"/>
        </w:rPr>
        <w:t>En parallèle des actions internes qu’il met en en œuvre, le CNC souhaite impliquer ses différents partenaires, dont ses fournisseurs, dans la prise en compte de ces problématiques. Le CNC a ainsi choisie d’en faire une composante de sa politique d’achats responsables et de mobiliser ses fournisseurs sur ces enjeux.</w:t>
      </w:r>
    </w:p>
    <w:p w14:paraId="7A938272" w14:textId="690ABCF6" w:rsidR="00F43D60" w:rsidRDefault="00F43D60" w:rsidP="00F43D60">
      <w:pPr>
        <w:spacing w:line="276" w:lineRule="auto"/>
        <w:rPr>
          <w:rFonts w:eastAsiaTheme="minorHAnsi"/>
        </w:rPr>
      </w:pPr>
      <w:r w:rsidRPr="003749CE">
        <w:rPr>
          <w:rFonts w:eastAsiaTheme="minorHAnsi"/>
        </w:rPr>
        <w:t>Dans ce cadre, le titulaire mettra en œuvre les dispositions figurant à l’article 1</w:t>
      </w:r>
      <w:r w:rsidR="00142577">
        <w:rPr>
          <w:rFonts w:eastAsiaTheme="minorHAnsi"/>
        </w:rPr>
        <w:t>4</w:t>
      </w:r>
      <w:r w:rsidRPr="003749CE">
        <w:rPr>
          <w:rFonts w:eastAsiaTheme="minorHAnsi"/>
        </w:rPr>
        <w:t>.6.2 du CCP</w:t>
      </w:r>
      <w:r>
        <w:rPr>
          <w:rFonts w:eastAsiaTheme="minorHAnsi"/>
        </w:rPr>
        <w:t>.</w:t>
      </w:r>
    </w:p>
    <w:p w14:paraId="4E9BB61C" w14:textId="68507E5E" w:rsidR="00F43D60" w:rsidRDefault="00F43D60" w:rsidP="00F43D60">
      <w:pPr>
        <w:pStyle w:val="Titre3"/>
        <w:rPr>
          <w:rFonts w:eastAsiaTheme="minorHAnsi"/>
        </w:rPr>
      </w:pPr>
      <w:r>
        <w:rPr>
          <w:rFonts w:eastAsiaTheme="minorHAnsi"/>
        </w:rPr>
        <w:t>Obligations du titulaire</w:t>
      </w:r>
    </w:p>
    <w:p w14:paraId="594856AD" w14:textId="77777777" w:rsidR="00F43D60" w:rsidRPr="00F43D60" w:rsidRDefault="00F43D60" w:rsidP="00F43D60">
      <w:pPr>
        <w:spacing w:line="276" w:lineRule="auto"/>
        <w:rPr>
          <w:rFonts w:eastAsiaTheme="minorHAnsi"/>
        </w:rPr>
      </w:pPr>
      <w:r w:rsidRPr="00F43D60">
        <w:rPr>
          <w:rFonts w:eastAsiaTheme="minorHAnsi"/>
        </w:rPr>
        <w:t>Si le titulaire n’a pas remis le questionnaire « Egalité &amp; Diversité », fourni en annexe, lors du dépôt de son offre, il renseigne le questionnaire et le transmet au CNC par courriel, dans un délai de 15 jours suivants la date de notification du marché, aux coordonnées ci-dessous, ou à toutes autres coordonnées communiquées au titulaire par le CNC :</w:t>
      </w:r>
    </w:p>
    <w:p w14:paraId="47320B6E" w14:textId="267369DA" w:rsidR="00F43D60" w:rsidRPr="00F43D60" w:rsidRDefault="00F43D60" w:rsidP="00F43D60">
      <w:pPr>
        <w:spacing w:line="276" w:lineRule="auto"/>
        <w:jc w:val="center"/>
        <w:rPr>
          <w:rFonts w:eastAsiaTheme="minorHAnsi"/>
        </w:rPr>
      </w:pPr>
      <w:hyperlink r:id="rId13" w:history="1">
        <w:r w:rsidRPr="00F43D60">
          <w:rPr>
            <w:rStyle w:val="Lienhypertexte"/>
            <w:rFonts w:eastAsiaTheme="minorHAnsi"/>
          </w:rPr>
          <w:t>desproegalitediversite@cnc.fr</w:t>
        </w:r>
      </w:hyperlink>
    </w:p>
    <w:p w14:paraId="65ED59F8" w14:textId="77777777" w:rsidR="00F43D60" w:rsidRPr="00F43D60" w:rsidRDefault="00F43D60" w:rsidP="00F43D60">
      <w:pPr>
        <w:spacing w:line="276" w:lineRule="auto"/>
        <w:rPr>
          <w:rFonts w:eastAsiaTheme="minorHAnsi"/>
        </w:rPr>
      </w:pPr>
      <w:r w:rsidRPr="00F43D60">
        <w:rPr>
          <w:rFonts w:eastAsiaTheme="minorHAnsi"/>
        </w:rPr>
        <w:t>Dans une démarche d'amélioration et de progrès, le titulaire s'engage à actualiser ce questionnaire et le transmettre au CNC dans un délai de quinze (15) jours suivant la date de notification du marché, puis chaque année, dans un délai de quinze (15) jours suivant la date anniversaire de la notification.</w:t>
      </w:r>
    </w:p>
    <w:p w14:paraId="0B9C1626" w14:textId="6808A757" w:rsidR="00795D06" w:rsidRPr="00F43D60" w:rsidRDefault="00F43D60" w:rsidP="00F43D60">
      <w:pPr>
        <w:spacing w:line="276" w:lineRule="auto"/>
        <w:rPr>
          <w:rFonts w:eastAsiaTheme="minorHAnsi"/>
        </w:rPr>
      </w:pPr>
      <w:r w:rsidRPr="00F43D60">
        <w:rPr>
          <w:rFonts w:eastAsiaTheme="minorHAnsi"/>
        </w:rPr>
        <w:t xml:space="preserve">Le CNC pourra comparer la situation décrite à celle présentée initialement. Sur demande, les résultats </w:t>
      </w:r>
      <w:r w:rsidRPr="00F43D60">
        <w:rPr>
          <w:rFonts w:eastAsiaTheme="minorHAnsi"/>
        </w:rPr>
        <w:lastRenderedPageBreak/>
        <w:t>pourront être adressés au titulaire.</w:t>
      </w:r>
    </w:p>
    <w:p w14:paraId="06C2A9E5" w14:textId="49E3F177" w:rsidR="001C2C8A" w:rsidRPr="00A36637" w:rsidRDefault="006F152F" w:rsidP="008711C4">
      <w:pPr>
        <w:pStyle w:val="Titre1"/>
      </w:pPr>
      <w:bookmarkStart w:id="132" w:name="_Toc448150250"/>
      <w:bookmarkStart w:id="133" w:name="_Toc234594831"/>
      <w:r>
        <w:t>DIFFERENDS ET LITIGES</w:t>
      </w:r>
      <w:bookmarkEnd w:id="132"/>
      <w:bookmarkEnd w:id="133"/>
    </w:p>
    <w:p w14:paraId="74FC59DB" w14:textId="77777777" w:rsidR="00F14990" w:rsidRDefault="00896E80" w:rsidP="00882108">
      <w:r>
        <w:t xml:space="preserve">En cas de litige, la loi française est seule applicable. </w:t>
      </w:r>
      <w:r w:rsidR="00AB5D95">
        <w:t xml:space="preserve">Pour tout différend qui s’élèverait entre les parties et </w:t>
      </w:r>
      <w:r w:rsidR="00AB5D95" w:rsidRPr="00853842">
        <w:t>s’il ne peut être obtenu un accord amiable, la juridiction compétente est le Tribunal Administratif de Paris.</w:t>
      </w:r>
    </w:p>
    <w:p w14:paraId="10101215" w14:textId="1ED9EFEB" w:rsidR="001C2C8A" w:rsidRDefault="006F152F" w:rsidP="008711C4">
      <w:pPr>
        <w:pStyle w:val="Titre1"/>
      </w:pPr>
      <w:bookmarkStart w:id="134" w:name="_Toc448150251"/>
      <w:bookmarkStart w:id="135" w:name="_Toc234594832"/>
      <w:r>
        <w:t>DEROGATIONS AU CCAG</w:t>
      </w:r>
      <w:bookmarkEnd w:id="134"/>
      <w:bookmarkEnd w:id="135"/>
    </w:p>
    <w:tbl>
      <w:tblPr>
        <w:tblStyle w:val="Grilledutableau"/>
        <w:tblW w:w="5000" w:type="pct"/>
        <w:jc w:val="center"/>
        <w:tblLook w:val="04A0" w:firstRow="1" w:lastRow="0" w:firstColumn="1" w:lastColumn="0" w:noHBand="0" w:noVBand="1"/>
      </w:tblPr>
      <w:tblGrid>
        <w:gridCol w:w="4377"/>
        <w:gridCol w:w="4686"/>
      </w:tblGrid>
      <w:tr w:rsidR="00CA097E" w14:paraId="3B7F4756" w14:textId="77777777" w:rsidTr="00092CD1">
        <w:trPr>
          <w:trHeight w:val="405"/>
          <w:jc w:val="center"/>
        </w:trPr>
        <w:tc>
          <w:tcPr>
            <w:tcW w:w="2415" w:type="pct"/>
            <w:shd w:val="clear" w:color="auto" w:fill="C6D9F1" w:themeFill="text2" w:themeFillTint="33"/>
            <w:vAlign w:val="center"/>
          </w:tcPr>
          <w:p w14:paraId="53927C48" w14:textId="54BEB72C" w:rsidR="00CA097E" w:rsidRPr="00785F16" w:rsidRDefault="00CA097E" w:rsidP="00CA097E">
            <w:pPr>
              <w:jc w:val="center"/>
              <w:rPr>
                <w:b/>
              </w:rPr>
            </w:pPr>
            <w:r w:rsidRPr="00785F16">
              <w:rPr>
                <w:b/>
              </w:rPr>
              <w:t>Article du présent CC</w:t>
            </w:r>
            <w:r w:rsidR="005372DA">
              <w:rPr>
                <w:b/>
              </w:rPr>
              <w:t>A</w:t>
            </w:r>
            <w:r w:rsidRPr="00785F16">
              <w:rPr>
                <w:b/>
              </w:rPr>
              <w:t>P</w:t>
            </w:r>
          </w:p>
        </w:tc>
        <w:tc>
          <w:tcPr>
            <w:tcW w:w="2585" w:type="pct"/>
            <w:shd w:val="clear" w:color="auto" w:fill="C6D9F1" w:themeFill="text2" w:themeFillTint="33"/>
            <w:vAlign w:val="center"/>
          </w:tcPr>
          <w:p w14:paraId="35B6A907" w14:textId="77777777" w:rsidR="00CA097E" w:rsidRPr="00785F16" w:rsidRDefault="00CA097E" w:rsidP="00CA097E">
            <w:pPr>
              <w:jc w:val="center"/>
              <w:rPr>
                <w:b/>
              </w:rPr>
            </w:pPr>
            <w:r w:rsidRPr="00785F16">
              <w:rPr>
                <w:b/>
              </w:rPr>
              <w:t>Article auquel il est fait dérogation dans le CCAG</w:t>
            </w:r>
          </w:p>
        </w:tc>
      </w:tr>
      <w:tr w:rsidR="00DC175A" w14:paraId="7A3B5990" w14:textId="77777777" w:rsidTr="00AD64A0">
        <w:trPr>
          <w:trHeight w:val="429"/>
          <w:jc w:val="center"/>
        </w:trPr>
        <w:tc>
          <w:tcPr>
            <w:tcW w:w="2415" w:type="pct"/>
            <w:vAlign w:val="center"/>
          </w:tcPr>
          <w:p w14:paraId="1CE08742" w14:textId="7CF84E6D" w:rsidR="00DC175A" w:rsidRPr="006C4FC7" w:rsidRDefault="00F43D60" w:rsidP="00CA097E">
            <w:pPr>
              <w:jc w:val="center"/>
            </w:pPr>
            <w:r>
              <w:t>9</w:t>
            </w:r>
            <w:r w:rsidR="00DC175A" w:rsidRPr="006C4FC7">
              <w:t>.3</w:t>
            </w:r>
            <w:r w:rsidR="00A92C06" w:rsidRPr="006C4FC7">
              <w:t xml:space="preserve"> Contenu des prix</w:t>
            </w:r>
          </w:p>
        </w:tc>
        <w:tc>
          <w:tcPr>
            <w:tcW w:w="2585" w:type="pct"/>
            <w:vAlign w:val="center"/>
          </w:tcPr>
          <w:p w14:paraId="6CB1C0B9" w14:textId="77777777" w:rsidR="00DC175A" w:rsidRPr="006C4FC7" w:rsidRDefault="00DC175A" w:rsidP="00CA097E">
            <w:pPr>
              <w:jc w:val="center"/>
            </w:pPr>
            <w:r w:rsidRPr="006C4FC7">
              <w:t>10.1</w:t>
            </w:r>
            <w:r w:rsidR="00A21F53">
              <w:t>.3</w:t>
            </w:r>
            <w:r w:rsidRPr="006C4FC7">
              <w:t xml:space="preserve"> – Règles générales</w:t>
            </w:r>
          </w:p>
        </w:tc>
      </w:tr>
      <w:tr w:rsidR="0098370F" w14:paraId="655BF101" w14:textId="77777777" w:rsidTr="00092CD1">
        <w:trPr>
          <w:trHeight w:val="429"/>
          <w:jc w:val="center"/>
        </w:trPr>
        <w:tc>
          <w:tcPr>
            <w:tcW w:w="2415" w:type="pct"/>
            <w:vAlign w:val="center"/>
          </w:tcPr>
          <w:p w14:paraId="1B176A56" w14:textId="09DE4768" w:rsidR="0098370F" w:rsidRDefault="0098370F" w:rsidP="0098370F">
            <w:pPr>
              <w:jc w:val="center"/>
            </w:pPr>
            <w:r>
              <w:t>Article 7 – Modalités de vérification des prestations</w:t>
            </w:r>
          </w:p>
        </w:tc>
        <w:tc>
          <w:tcPr>
            <w:tcW w:w="2585" w:type="pct"/>
            <w:vAlign w:val="center"/>
          </w:tcPr>
          <w:p w14:paraId="6C571F62" w14:textId="76092D69" w:rsidR="0098370F" w:rsidRPr="006C4FC7" w:rsidRDefault="0098370F" w:rsidP="00CA097E">
            <w:pPr>
              <w:jc w:val="center"/>
            </w:pPr>
            <w:r>
              <w:t>28.2 – Déroulement des opérations de vérification</w:t>
            </w:r>
          </w:p>
        </w:tc>
      </w:tr>
    </w:tbl>
    <w:p w14:paraId="036ABEF1" w14:textId="4BEB58DD" w:rsidR="00FE33C2" w:rsidRDefault="00FE33C2" w:rsidP="00C65DDF">
      <w:pPr>
        <w:spacing w:before="120"/>
        <w:outlineLvl w:val="0"/>
        <w:rPr>
          <w:b/>
          <w:bCs/>
          <w:sz w:val="22"/>
          <w:szCs w:val="22"/>
        </w:rPr>
      </w:pPr>
    </w:p>
    <w:sectPr w:rsidR="00FE33C2" w:rsidSect="002D0674">
      <w:headerReference w:type="even" r:id="rId14"/>
      <w:headerReference w:type="default" r:id="rId15"/>
      <w:footerReference w:type="even" r:id="rId16"/>
      <w:footerReference w:type="default" r:id="rId17"/>
      <w:headerReference w:type="first" r:id="rId18"/>
      <w:footerReference w:type="first" r:id="rId19"/>
      <w:pgSz w:w="11907" w:h="16840" w:code="9"/>
      <w:pgMar w:top="1417" w:right="1417" w:bottom="1417" w:left="1417" w:header="680" w:footer="794"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98E28" w14:textId="77777777" w:rsidR="00B07716" w:rsidRDefault="00B07716">
      <w:r>
        <w:separator/>
      </w:r>
    </w:p>
  </w:endnote>
  <w:endnote w:type="continuationSeparator" w:id="0">
    <w:p w14:paraId="4BBDBBB4" w14:textId="77777777" w:rsidR="00B07716" w:rsidRDefault="00B0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1"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Arial Gras">
    <w:panose1 w:val="020B0704020202020204"/>
    <w:charset w:val="00"/>
    <w:family w:val="swiss"/>
    <w:pitch w:val="variable"/>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F8F96" w14:textId="500BCA3A" w:rsidR="002B5313" w:rsidRPr="008321B3" w:rsidRDefault="002B5313" w:rsidP="008321B3">
    <w:pPr>
      <w:pStyle w:val="Pieddepage"/>
    </w:pPr>
    <w:r w:rsidRPr="00E42729">
      <w:rPr>
        <w:b/>
        <w:bCs/>
        <w:sz w:val="16"/>
        <w:szCs w:val="16"/>
        <w:shd w:val="pct5" w:color="auto" w:fill="FFFFFF"/>
      </w:rPr>
      <w:t>Marché n° 20</w:t>
    </w:r>
    <w:r>
      <w:rPr>
        <w:b/>
        <w:bCs/>
        <w:sz w:val="16"/>
        <w:szCs w:val="16"/>
        <w:shd w:val="pct5" w:color="auto" w:fill="FFFFFF"/>
      </w:rPr>
      <w:t>20109</w:t>
    </w:r>
    <w:r w:rsidRPr="00E42729">
      <w:rPr>
        <w:b/>
        <w:bCs/>
        <w:sz w:val="16"/>
        <w:szCs w:val="16"/>
        <w:shd w:val="pct5" w:color="auto" w:fill="FFFFFF"/>
      </w:rPr>
      <w:t xml:space="preserve"> - CCP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3</w:t>
    </w:r>
    <w:r w:rsidRPr="00E42729">
      <w:rPr>
        <w:b/>
        <w:bCs/>
        <w:sz w:val="16"/>
        <w:szCs w:val="16"/>
        <w:shd w:val="pct5" w:color="auto" w:fil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80D6" w14:textId="509C8A62" w:rsidR="002B5313" w:rsidRDefault="002B5313">
    <w:pPr>
      <w:pStyle w:val="Pieddepage"/>
    </w:pPr>
    <w:r>
      <w:rPr>
        <w:b/>
        <w:bCs/>
        <w:sz w:val="16"/>
        <w:szCs w:val="16"/>
        <w:shd w:val="pct5" w:color="auto" w:fill="FFFFFF"/>
      </w:rPr>
      <w:t>Marché n° 202</w:t>
    </w:r>
    <w:r w:rsidR="007519F1">
      <w:rPr>
        <w:b/>
        <w:bCs/>
        <w:sz w:val="16"/>
        <w:szCs w:val="16"/>
        <w:shd w:val="pct5" w:color="auto" w:fill="FFFFFF"/>
      </w:rPr>
      <w:t>6082</w:t>
    </w:r>
    <w:r w:rsidRPr="00E42729">
      <w:rPr>
        <w:b/>
        <w:bCs/>
        <w:sz w:val="16"/>
        <w:szCs w:val="16"/>
        <w:shd w:val="pct5" w:color="auto" w:fill="FFFFFF"/>
      </w:rPr>
      <w:t>- CC</w:t>
    </w:r>
    <w:r w:rsidR="00E4194D">
      <w:rPr>
        <w:b/>
        <w:bCs/>
        <w:sz w:val="16"/>
        <w:szCs w:val="16"/>
        <w:shd w:val="pct5" w:color="auto" w:fill="FFFFFF"/>
      </w:rPr>
      <w:t>A</w:t>
    </w:r>
    <w:r w:rsidRPr="00E42729">
      <w:rPr>
        <w:b/>
        <w:bCs/>
        <w:sz w:val="16"/>
        <w:szCs w:val="16"/>
        <w:shd w:val="pct5" w:color="auto" w:fill="FFFFFF"/>
      </w:rPr>
      <w:t>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2</w:t>
    </w:r>
    <w:r w:rsidRPr="00E42729">
      <w:rPr>
        <w:b/>
        <w:bCs/>
        <w:sz w:val="16"/>
        <w:szCs w:val="16"/>
        <w:shd w:val="pct5" w:color="auto" w:fill="FFFFF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D0D5C" w14:textId="77777777" w:rsidR="002B5313" w:rsidRDefault="002B531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9CDA5" w14:textId="423C7026" w:rsidR="002B5313" w:rsidRPr="00E42729" w:rsidRDefault="002B5313" w:rsidP="00E42729">
    <w:pPr>
      <w:pStyle w:val="Pieddepage"/>
    </w:pPr>
    <w:r>
      <w:rPr>
        <w:b/>
        <w:bCs/>
        <w:sz w:val="16"/>
        <w:szCs w:val="16"/>
        <w:shd w:val="pct5" w:color="auto" w:fill="FFFFFF"/>
      </w:rPr>
      <w:t xml:space="preserve">Marché public </w:t>
    </w:r>
    <w:r w:rsidRPr="00E42729">
      <w:rPr>
        <w:b/>
        <w:bCs/>
        <w:sz w:val="16"/>
        <w:szCs w:val="16"/>
        <w:shd w:val="pct5" w:color="auto" w:fill="FFFFFF"/>
      </w:rPr>
      <w:t>n° 20</w:t>
    </w:r>
    <w:r>
      <w:rPr>
        <w:b/>
        <w:bCs/>
        <w:sz w:val="16"/>
        <w:szCs w:val="16"/>
        <w:shd w:val="pct5" w:color="auto" w:fill="FFFFFF"/>
      </w:rPr>
      <w:t>2</w:t>
    </w:r>
    <w:r w:rsidR="005158B6">
      <w:rPr>
        <w:b/>
        <w:bCs/>
        <w:sz w:val="16"/>
        <w:szCs w:val="16"/>
        <w:shd w:val="pct5" w:color="auto" w:fill="FFFFFF"/>
      </w:rPr>
      <w:t>4135</w:t>
    </w:r>
    <w:r w:rsidRPr="00E42729">
      <w:rPr>
        <w:b/>
        <w:bCs/>
        <w:sz w:val="16"/>
        <w:szCs w:val="16"/>
        <w:shd w:val="pct5" w:color="auto" w:fill="FFFFFF"/>
      </w:rPr>
      <w:t xml:space="preserve"> - CCP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5</w:t>
    </w:r>
    <w:r w:rsidRPr="00E42729">
      <w:rPr>
        <w:b/>
        <w:bCs/>
        <w:sz w:val="16"/>
        <w:szCs w:val="16"/>
        <w:shd w:val="pct5" w:color="auto" w:fill="FFFFF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8541" w14:textId="124C0506" w:rsidR="002B5313" w:rsidRDefault="002B5313">
    <w:pPr>
      <w:pStyle w:val="Pieddepage"/>
    </w:pPr>
    <w:r>
      <w:rPr>
        <w:b/>
        <w:bCs/>
        <w:sz w:val="16"/>
        <w:szCs w:val="16"/>
        <w:shd w:val="pct5" w:color="auto" w:fill="FFFFFF"/>
      </w:rPr>
      <w:t>Marché public</w:t>
    </w:r>
    <w:r w:rsidRPr="00E42729">
      <w:rPr>
        <w:b/>
        <w:bCs/>
        <w:sz w:val="16"/>
        <w:szCs w:val="16"/>
        <w:shd w:val="pct5" w:color="auto" w:fill="FFFFFF"/>
      </w:rPr>
      <w:t xml:space="preserve"> n° 20</w:t>
    </w:r>
    <w:r>
      <w:rPr>
        <w:b/>
        <w:bCs/>
        <w:sz w:val="16"/>
        <w:szCs w:val="16"/>
        <w:shd w:val="pct5" w:color="auto" w:fill="FFFFFF"/>
      </w:rPr>
      <w:t>2</w:t>
    </w:r>
    <w:r w:rsidR="005158B6">
      <w:rPr>
        <w:b/>
        <w:bCs/>
        <w:sz w:val="16"/>
        <w:szCs w:val="16"/>
        <w:shd w:val="pct5" w:color="auto" w:fill="FFFFFF"/>
      </w:rPr>
      <w:t>4135</w:t>
    </w:r>
    <w:r w:rsidRPr="00E42729">
      <w:rPr>
        <w:b/>
        <w:bCs/>
        <w:sz w:val="16"/>
        <w:szCs w:val="16"/>
        <w:shd w:val="pct5" w:color="auto" w:fill="FFFFFF"/>
      </w:rPr>
      <w:t xml:space="preserve"> - CCP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4</w:t>
    </w:r>
    <w:r w:rsidRPr="00E42729">
      <w:rPr>
        <w:b/>
        <w:bCs/>
        <w:sz w:val="16"/>
        <w:szCs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6736E" w14:textId="77777777" w:rsidR="00B07716" w:rsidRDefault="00B07716">
      <w:r>
        <w:separator/>
      </w:r>
    </w:p>
  </w:footnote>
  <w:footnote w:type="continuationSeparator" w:id="0">
    <w:p w14:paraId="1D6A972F" w14:textId="77777777" w:rsidR="00B07716" w:rsidRDefault="00B07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8984" w14:textId="77777777" w:rsidR="002B5313" w:rsidRDefault="002B53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E3CC" w14:textId="77777777" w:rsidR="002B5313" w:rsidRDefault="002B53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B35E7" w14:textId="77777777" w:rsidR="002B5313" w:rsidRDefault="002B53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40" w:hanging="34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2"/>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singleLevel"/>
    <w:tmpl w:val="00000007"/>
    <w:name w:val="WW8Num8"/>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8"/>
    <w:multiLevelType w:val="multilevel"/>
    <w:tmpl w:val="00000008"/>
    <w:name w:val="WW8Num9"/>
    <w:lvl w:ilvl="0">
      <w:start w:val="1"/>
      <w:numFmt w:val="bullet"/>
      <w:lvlText w:val=""/>
      <w:lvlJc w:val="left"/>
      <w:pPr>
        <w:tabs>
          <w:tab w:val="num" w:pos="700"/>
        </w:tabs>
        <w:ind w:left="700" w:hanging="360"/>
      </w:pPr>
      <w:rPr>
        <w:rFonts w:ascii="Symbol" w:hAnsi="Symbol"/>
      </w:rPr>
    </w:lvl>
    <w:lvl w:ilvl="1">
      <w:start w:val="1"/>
      <w:numFmt w:val="bullet"/>
      <w:lvlText w:val="o"/>
      <w:lvlJc w:val="left"/>
      <w:pPr>
        <w:tabs>
          <w:tab w:val="num" w:pos="1780"/>
        </w:tabs>
        <w:ind w:left="1780" w:hanging="360"/>
      </w:pPr>
      <w:rPr>
        <w:rFonts w:ascii="Courier New" w:hAnsi="Courier New" w:cs="Tahoma"/>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cs="Tahoma"/>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cs="Tahoma"/>
      </w:rPr>
    </w:lvl>
    <w:lvl w:ilvl="8">
      <w:start w:val="1"/>
      <w:numFmt w:val="bullet"/>
      <w:lvlText w:val=""/>
      <w:lvlJc w:val="left"/>
      <w:pPr>
        <w:tabs>
          <w:tab w:val="num" w:pos="6820"/>
        </w:tabs>
        <w:ind w:left="6820" w:hanging="360"/>
      </w:pPr>
      <w:rPr>
        <w:rFonts w:ascii="Wingdings" w:hAnsi="Wingdings"/>
      </w:rPr>
    </w:lvl>
  </w:abstractNum>
  <w:abstractNum w:abstractNumId="8" w15:restartNumberingAfterBreak="0">
    <w:nsid w:val="081C3851"/>
    <w:multiLevelType w:val="multilevel"/>
    <w:tmpl w:val="53265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3D07E9"/>
    <w:multiLevelType w:val="hybridMultilevel"/>
    <w:tmpl w:val="94A85E52"/>
    <w:lvl w:ilvl="0" w:tplc="C61A5F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F487D"/>
    <w:multiLevelType w:val="multilevel"/>
    <w:tmpl w:val="C2001C56"/>
    <w:lvl w:ilvl="0">
      <w:start w:val="1"/>
      <w:numFmt w:val="decimal"/>
      <w:pStyle w:val="Titre1H1Heading1Titre11t1T1Titre1t1t1T1Titre1Ih1SectionPartiePartie1Partie2Partie3Partie4Partie5Partie6Partie7Partie8Partie9Partie10Partie11Partie21Partie31Partie41Partie51Partie61Partie71Partie81Partie91"/>
      <w:lvlText w:val="Article %1 - "/>
      <w:lvlJc w:val="left"/>
      <w:pPr>
        <w:tabs>
          <w:tab w:val="num" w:pos="1800"/>
        </w:tabs>
        <w:ind w:left="0" w:firstLine="0"/>
      </w:pPr>
      <w:rPr>
        <w:rFonts w:ascii="Arial" w:hAnsi="Arial" w:cs="Arial" w:hint="default"/>
        <w:b/>
        <w:bCs/>
        <w:i w:val="0"/>
        <w:iCs w:val="0"/>
        <w:sz w:val="32"/>
        <w:szCs w:val="32"/>
      </w:rPr>
    </w:lvl>
    <w:lvl w:ilvl="1">
      <w:start w:val="1"/>
      <w:numFmt w:val="decimal"/>
      <w:lvlText w:val="%1.%2"/>
      <w:lvlJc w:val="left"/>
      <w:pPr>
        <w:tabs>
          <w:tab w:val="num" w:pos="576"/>
        </w:tabs>
        <w:ind w:left="576" w:hanging="576"/>
      </w:pPr>
      <w:rPr>
        <w:rFonts w:cs="Antique Olive" w:hint="default"/>
      </w:rPr>
    </w:lvl>
    <w:lvl w:ilvl="2">
      <w:start w:val="1"/>
      <w:numFmt w:val="decimal"/>
      <w:pStyle w:val="Titre3Titre3timesHeading3Titre31t3T3l3CT3Titre3SQT3Section1Section2Section3Section4Section5Section6Section7Section8Section9Section10Section11Section12Section21Section31Section41Section51Section61Section71Section81"/>
      <w:lvlText w:val="%1.%2.%3"/>
      <w:lvlJc w:val="left"/>
      <w:pPr>
        <w:tabs>
          <w:tab w:val="num" w:pos="720"/>
        </w:tabs>
        <w:ind w:left="720" w:hanging="720"/>
      </w:pPr>
      <w:rPr>
        <w:rFonts w:ascii="Arial" w:hAnsi="Arial" w:cs="Arial" w:hint="default"/>
        <w:b w:val="0"/>
        <w:bCs w:val="0"/>
        <w:i w:val="0"/>
        <w:iCs w:val="0"/>
        <w:sz w:val="22"/>
        <w:szCs w:val="22"/>
        <w:u w:val="single"/>
      </w:rPr>
    </w:lvl>
    <w:lvl w:ilvl="3">
      <w:start w:val="1"/>
      <w:numFmt w:val="decimal"/>
      <w:lvlText w:val="%1.%2.%3.%4"/>
      <w:lvlJc w:val="left"/>
      <w:pPr>
        <w:tabs>
          <w:tab w:val="num" w:pos="864"/>
        </w:tabs>
        <w:ind w:left="864" w:hanging="864"/>
      </w:pPr>
      <w:rPr>
        <w:rFonts w:cs="Antique Olive" w:hint="default"/>
      </w:rPr>
    </w:lvl>
    <w:lvl w:ilvl="4">
      <w:start w:val="1"/>
      <w:numFmt w:val="decimal"/>
      <w:lvlText w:val="%1.%2.%3.%4.%5"/>
      <w:lvlJc w:val="left"/>
      <w:pPr>
        <w:tabs>
          <w:tab w:val="num" w:pos="1008"/>
        </w:tabs>
        <w:ind w:left="1008" w:hanging="1008"/>
      </w:pPr>
      <w:rPr>
        <w:rFonts w:cs="Antique Olive" w:hint="default"/>
      </w:rPr>
    </w:lvl>
    <w:lvl w:ilvl="5">
      <w:start w:val="1"/>
      <w:numFmt w:val="decimal"/>
      <w:lvlText w:val="%1.%2.%3.%4.%5.%6"/>
      <w:lvlJc w:val="left"/>
      <w:pPr>
        <w:tabs>
          <w:tab w:val="num" w:pos="1152"/>
        </w:tabs>
        <w:ind w:left="1152" w:hanging="1152"/>
      </w:pPr>
      <w:rPr>
        <w:rFonts w:cs="Antique Olive" w:hint="default"/>
      </w:rPr>
    </w:lvl>
    <w:lvl w:ilvl="6">
      <w:start w:val="1"/>
      <w:numFmt w:val="decimal"/>
      <w:lvlText w:val="%1.%2.%3.%4.%5.%6.%7"/>
      <w:lvlJc w:val="left"/>
      <w:pPr>
        <w:tabs>
          <w:tab w:val="num" w:pos="1296"/>
        </w:tabs>
        <w:ind w:left="1296" w:hanging="1296"/>
      </w:pPr>
      <w:rPr>
        <w:rFonts w:cs="Antique Olive" w:hint="default"/>
      </w:rPr>
    </w:lvl>
    <w:lvl w:ilvl="7">
      <w:start w:val="1"/>
      <w:numFmt w:val="decimal"/>
      <w:lvlText w:val="%1.%2.%3.%4.%5.%6.%7.%8"/>
      <w:lvlJc w:val="left"/>
      <w:pPr>
        <w:tabs>
          <w:tab w:val="num" w:pos="1440"/>
        </w:tabs>
        <w:ind w:left="1440" w:hanging="1440"/>
      </w:pPr>
      <w:rPr>
        <w:rFonts w:cs="Antique Olive" w:hint="default"/>
      </w:rPr>
    </w:lvl>
    <w:lvl w:ilvl="8">
      <w:start w:val="1"/>
      <w:numFmt w:val="decimal"/>
      <w:lvlText w:val="%1.%2.%3.%4.%5.%6.%7.%8.%9"/>
      <w:lvlJc w:val="left"/>
      <w:pPr>
        <w:tabs>
          <w:tab w:val="num" w:pos="1584"/>
        </w:tabs>
        <w:ind w:left="1584" w:hanging="1584"/>
      </w:pPr>
      <w:rPr>
        <w:rFonts w:cs="Antique Olive" w:hint="default"/>
      </w:rPr>
    </w:lvl>
  </w:abstractNum>
  <w:abstractNum w:abstractNumId="11" w15:restartNumberingAfterBreak="0">
    <w:nsid w:val="27970514"/>
    <w:multiLevelType w:val="hybridMultilevel"/>
    <w:tmpl w:val="2166BCD4"/>
    <w:lvl w:ilvl="0" w:tplc="00000004">
      <w:start w:val="12"/>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BD3560"/>
    <w:multiLevelType w:val="multilevel"/>
    <w:tmpl w:val="C19A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17768"/>
    <w:multiLevelType w:val="hybridMultilevel"/>
    <w:tmpl w:val="33301C28"/>
    <w:lvl w:ilvl="0" w:tplc="C61A5F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1B5C4B"/>
    <w:multiLevelType w:val="multilevel"/>
    <w:tmpl w:val="B6685642"/>
    <w:lvl w:ilvl="0">
      <w:start w:val="1"/>
      <w:numFmt w:val="decimal"/>
      <w:pStyle w:val="Titre1"/>
      <w:suff w:val="space"/>
      <w:lvlText w:val="Article %1 -"/>
      <w:lvlJc w:val="left"/>
      <w:pPr>
        <w:ind w:left="432" w:hanging="432"/>
      </w:pPr>
      <w:rPr>
        <w:rFonts w:ascii="Arial Gras" w:hAnsi="Arial Gras" w:hint="default"/>
        <w:b/>
        <w:bCs w:val="0"/>
        <w:i w:val="0"/>
        <w:iCs w:val="0"/>
        <w:caps/>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
      <w:lvlJc w:val="left"/>
      <w:pPr>
        <w:ind w:left="576" w:hanging="576"/>
      </w:pPr>
      <w:rPr>
        <w:rFonts w:hint="default"/>
      </w:rPr>
    </w:lvl>
    <w:lvl w:ilvl="2">
      <w:start w:val="1"/>
      <w:numFmt w:val="decimal"/>
      <w:pStyle w:val="Titre3"/>
      <w:suff w:val="space"/>
      <w:lvlText w:val="%1.%2.%3 -"/>
      <w:lvlJc w:val="left"/>
      <w:pPr>
        <w:ind w:left="720" w:hanging="436"/>
      </w:pPr>
      <w:rPr>
        <w:rFonts w:hint="default"/>
      </w:rPr>
    </w:lvl>
    <w:lvl w:ilvl="3">
      <w:start w:val="1"/>
      <w:numFmt w:val="decimal"/>
      <w:pStyle w:val="Titre4"/>
      <w:suff w:val="space"/>
      <w:lvlText w:val="%1.%2.%3.%4 -"/>
      <w:lvlJc w:val="left"/>
      <w:pPr>
        <w:ind w:left="1006" w:hanging="297"/>
      </w:pPr>
      <w:rPr>
        <w:rFonts w:hint="default"/>
      </w:rPr>
    </w:lvl>
    <w:lvl w:ilvl="4">
      <w:start w:val="1"/>
      <w:numFmt w:val="decimal"/>
      <w:pStyle w:val="Titre5"/>
      <w:suff w:val="space"/>
      <w:lvlText w:val="%1.%2.%3.%4.%5 -"/>
      <w:lvlJc w:val="left"/>
      <w:pPr>
        <w:ind w:left="1008" w:firstLine="126"/>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345604DE"/>
    <w:multiLevelType w:val="hybridMultilevel"/>
    <w:tmpl w:val="584CEE4A"/>
    <w:lvl w:ilvl="0" w:tplc="2F4A910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5F3F12"/>
    <w:multiLevelType w:val="hybridMultilevel"/>
    <w:tmpl w:val="C7FCC62A"/>
    <w:lvl w:ilvl="0" w:tplc="00000004">
      <w:start w:val="12"/>
      <w:numFmt w:val="bullet"/>
      <w:lvlText w:val="-"/>
      <w:lvlJc w:val="left"/>
      <w:pPr>
        <w:ind w:left="2160" w:hanging="360"/>
      </w:pPr>
      <w:rPr>
        <w:rFonts w:ascii="Times New Roman" w:hAnsi="Times New Roman" w:cs="Times New Roman"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8" w15:restartNumberingAfterBreak="0">
    <w:nsid w:val="3CBB0F60"/>
    <w:multiLevelType w:val="multilevel"/>
    <w:tmpl w:val="15083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975559"/>
    <w:multiLevelType w:val="multilevel"/>
    <w:tmpl w:val="14648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214C3"/>
    <w:multiLevelType w:val="hybridMultilevel"/>
    <w:tmpl w:val="5FE08304"/>
    <w:lvl w:ilvl="0" w:tplc="C61A5F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EC35377"/>
    <w:multiLevelType w:val="hybridMultilevel"/>
    <w:tmpl w:val="3988789A"/>
    <w:lvl w:ilvl="0" w:tplc="4B3CA64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A606489"/>
    <w:multiLevelType w:val="hybridMultilevel"/>
    <w:tmpl w:val="08A62E94"/>
    <w:lvl w:ilvl="0" w:tplc="260C19B2">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49281D"/>
    <w:multiLevelType w:val="hybridMultilevel"/>
    <w:tmpl w:val="84B0C7E4"/>
    <w:lvl w:ilvl="0" w:tplc="8A3A7D1E">
      <w:start w:val="1"/>
      <w:numFmt w:val="low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24" w15:restartNumberingAfterBreak="0">
    <w:nsid w:val="5DFE2340"/>
    <w:multiLevelType w:val="hybridMultilevel"/>
    <w:tmpl w:val="E9C84AA0"/>
    <w:lvl w:ilvl="0" w:tplc="5818F886">
      <w:start w:val="1"/>
      <w:numFmt w:val="decimal"/>
      <w:lvlText w:val="%1."/>
      <w:lvlJc w:val="left"/>
      <w:pPr>
        <w:ind w:left="386" w:hanging="245"/>
      </w:pPr>
      <w:rPr>
        <w:rFonts w:ascii="Arial" w:eastAsia="Arial" w:hAnsi="Arial" w:cs="Arial" w:hint="default"/>
        <w:b/>
        <w:bCs/>
        <w:i w:val="0"/>
        <w:iCs w:val="0"/>
        <w:spacing w:val="0"/>
        <w:w w:val="100"/>
        <w:sz w:val="22"/>
        <w:szCs w:val="22"/>
        <w:lang w:val="fr-FR" w:eastAsia="en-US" w:bidi="ar-SA"/>
      </w:rPr>
    </w:lvl>
    <w:lvl w:ilvl="1" w:tplc="CF9AF0B2">
      <w:numFmt w:val="bullet"/>
      <w:lvlText w:val=""/>
      <w:lvlJc w:val="left"/>
      <w:pPr>
        <w:ind w:left="141" w:hanging="360"/>
      </w:pPr>
      <w:rPr>
        <w:rFonts w:ascii="Symbol" w:eastAsia="Symbol" w:hAnsi="Symbol" w:cs="Symbol" w:hint="default"/>
        <w:b w:val="0"/>
        <w:bCs w:val="0"/>
        <w:i w:val="0"/>
        <w:iCs w:val="0"/>
        <w:spacing w:val="0"/>
        <w:w w:val="100"/>
        <w:sz w:val="22"/>
        <w:szCs w:val="22"/>
        <w:lang w:val="fr-FR" w:eastAsia="en-US" w:bidi="ar-SA"/>
      </w:rPr>
    </w:lvl>
    <w:lvl w:ilvl="2" w:tplc="A26EE9D4">
      <w:numFmt w:val="bullet"/>
      <w:lvlText w:val="•"/>
      <w:lvlJc w:val="left"/>
      <w:pPr>
        <w:ind w:left="860" w:hanging="360"/>
      </w:pPr>
      <w:rPr>
        <w:rFonts w:hint="default"/>
        <w:lang w:val="fr-FR" w:eastAsia="en-US" w:bidi="ar-SA"/>
      </w:rPr>
    </w:lvl>
    <w:lvl w:ilvl="3" w:tplc="17129382">
      <w:numFmt w:val="bullet"/>
      <w:lvlText w:val="•"/>
      <w:lvlJc w:val="left"/>
      <w:pPr>
        <w:ind w:left="1991" w:hanging="360"/>
      </w:pPr>
      <w:rPr>
        <w:rFonts w:hint="default"/>
        <w:lang w:val="fr-FR" w:eastAsia="en-US" w:bidi="ar-SA"/>
      </w:rPr>
    </w:lvl>
    <w:lvl w:ilvl="4" w:tplc="6036859A">
      <w:numFmt w:val="bullet"/>
      <w:lvlText w:val="•"/>
      <w:lvlJc w:val="left"/>
      <w:pPr>
        <w:ind w:left="3123" w:hanging="360"/>
      </w:pPr>
      <w:rPr>
        <w:rFonts w:hint="default"/>
        <w:lang w:val="fr-FR" w:eastAsia="en-US" w:bidi="ar-SA"/>
      </w:rPr>
    </w:lvl>
    <w:lvl w:ilvl="5" w:tplc="04C2D0CA">
      <w:numFmt w:val="bullet"/>
      <w:lvlText w:val="•"/>
      <w:lvlJc w:val="left"/>
      <w:pPr>
        <w:ind w:left="4255" w:hanging="360"/>
      </w:pPr>
      <w:rPr>
        <w:rFonts w:hint="default"/>
        <w:lang w:val="fr-FR" w:eastAsia="en-US" w:bidi="ar-SA"/>
      </w:rPr>
    </w:lvl>
    <w:lvl w:ilvl="6" w:tplc="5F24711C">
      <w:numFmt w:val="bullet"/>
      <w:lvlText w:val="•"/>
      <w:lvlJc w:val="left"/>
      <w:pPr>
        <w:ind w:left="5387" w:hanging="360"/>
      </w:pPr>
      <w:rPr>
        <w:rFonts w:hint="default"/>
        <w:lang w:val="fr-FR" w:eastAsia="en-US" w:bidi="ar-SA"/>
      </w:rPr>
    </w:lvl>
    <w:lvl w:ilvl="7" w:tplc="C2501202">
      <w:numFmt w:val="bullet"/>
      <w:lvlText w:val="•"/>
      <w:lvlJc w:val="left"/>
      <w:pPr>
        <w:ind w:left="6519" w:hanging="360"/>
      </w:pPr>
      <w:rPr>
        <w:rFonts w:hint="default"/>
        <w:lang w:val="fr-FR" w:eastAsia="en-US" w:bidi="ar-SA"/>
      </w:rPr>
    </w:lvl>
    <w:lvl w:ilvl="8" w:tplc="2430A6DE">
      <w:numFmt w:val="bullet"/>
      <w:lvlText w:val="•"/>
      <w:lvlJc w:val="left"/>
      <w:pPr>
        <w:ind w:left="7651" w:hanging="360"/>
      </w:pPr>
      <w:rPr>
        <w:rFonts w:hint="default"/>
        <w:lang w:val="fr-FR" w:eastAsia="en-US" w:bidi="ar-SA"/>
      </w:rPr>
    </w:lvl>
  </w:abstractNum>
  <w:abstractNum w:abstractNumId="25" w15:restartNumberingAfterBreak="0">
    <w:nsid w:val="6DAB7AEB"/>
    <w:multiLevelType w:val="hybridMultilevel"/>
    <w:tmpl w:val="4A58676A"/>
    <w:lvl w:ilvl="0" w:tplc="00000004">
      <w:start w:val="12"/>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147121E"/>
    <w:multiLevelType w:val="hybridMultilevel"/>
    <w:tmpl w:val="9E9650B0"/>
    <w:lvl w:ilvl="0" w:tplc="8F5C1E58">
      <w:start w:val="1"/>
      <w:numFmt w:val="bullet"/>
      <w:lvlText w:val=""/>
      <w:lvlJc w:val="left"/>
      <w:pPr>
        <w:ind w:left="720" w:hanging="360"/>
      </w:pPr>
      <w:rPr>
        <w:rFonts w:ascii="Wingdings 3" w:hAnsi="Wingdings 3" w:hint="default"/>
        <w:color w:val="C0C0C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2977EC"/>
    <w:multiLevelType w:val="hybridMultilevel"/>
    <w:tmpl w:val="2CAE6D92"/>
    <w:lvl w:ilvl="0" w:tplc="4B3CA64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9480ABE"/>
    <w:multiLevelType w:val="hybridMultilevel"/>
    <w:tmpl w:val="878C7F72"/>
    <w:lvl w:ilvl="0" w:tplc="971C7736">
      <w:numFmt w:val="bullet"/>
      <w:lvlText w:val="-"/>
      <w:lvlJc w:val="left"/>
      <w:pPr>
        <w:ind w:left="160" w:hanging="132"/>
      </w:pPr>
      <w:rPr>
        <w:rFonts w:ascii="Arial" w:eastAsia="Arial" w:hAnsi="Arial" w:cs="Arial" w:hint="default"/>
        <w:b w:val="0"/>
        <w:bCs w:val="0"/>
        <w:i w:val="0"/>
        <w:iCs w:val="0"/>
        <w:spacing w:val="0"/>
        <w:w w:val="100"/>
        <w:sz w:val="22"/>
        <w:szCs w:val="22"/>
        <w:lang w:val="fr-FR" w:eastAsia="en-US" w:bidi="ar-SA"/>
      </w:rPr>
    </w:lvl>
    <w:lvl w:ilvl="1" w:tplc="F5DCAAFA">
      <w:numFmt w:val="bullet"/>
      <w:lvlText w:val="•"/>
      <w:lvlJc w:val="left"/>
      <w:pPr>
        <w:ind w:left="160" w:hanging="228"/>
      </w:pPr>
      <w:rPr>
        <w:rFonts w:ascii="Arial" w:eastAsia="Arial" w:hAnsi="Arial" w:cs="Arial" w:hint="default"/>
        <w:b w:val="0"/>
        <w:bCs w:val="0"/>
        <w:i w:val="0"/>
        <w:iCs w:val="0"/>
        <w:spacing w:val="0"/>
        <w:w w:val="100"/>
        <w:sz w:val="22"/>
        <w:szCs w:val="22"/>
        <w:lang w:val="fr-FR" w:eastAsia="en-US" w:bidi="ar-SA"/>
      </w:rPr>
    </w:lvl>
    <w:lvl w:ilvl="2" w:tplc="A24E2EF8">
      <w:numFmt w:val="bullet"/>
      <w:lvlText w:val="•"/>
      <w:lvlJc w:val="left"/>
      <w:pPr>
        <w:ind w:left="160" w:hanging="199"/>
      </w:pPr>
      <w:rPr>
        <w:rFonts w:ascii="Arial" w:eastAsia="Arial" w:hAnsi="Arial" w:cs="Arial" w:hint="default"/>
        <w:b w:val="0"/>
        <w:bCs w:val="0"/>
        <w:i w:val="0"/>
        <w:iCs w:val="0"/>
        <w:spacing w:val="0"/>
        <w:w w:val="100"/>
        <w:sz w:val="22"/>
        <w:szCs w:val="22"/>
        <w:lang w:val="fr-FR" w:eastAsia="en-US" w:bidi="ar-SA"/>
      </w:rPr>
    </w:lvl>
    <w:lvl w:ilvl="3" w:tplc="50206280">
      <w:numFmt w:val="bullet"/>
      <w:lvlText w:val="•"/>
      <w:lvlJc w:val="left"/>
      <w:pPr>
        <w:ind w:left="3086" w:hanging="199"/>
      </w:pPr>
      <w:rPr>
        <w:rFonts w:hint="default"/>
        <w:lang w:val="fr-FR" w:eastAsia="en-US" w:bidi="ar-SA"/>
      </w:rPr>
    </w:lvl>
    <w:lvl w:ilvl="4" w:tplc="3B3E40CC">
      <w:numFmt w:val="bullet"/>
      <w:lvlText w:val="•"/>
      <w:lvlJc w:val="left"/>
      <w:pPr>
        <w:ind w:left="4062" w:hanging="199"/>
      </w:pPr>
      <w:rPr>
        <w:rFonts w:hint="default"/>
        <w:lang w:val="fr-FR" w:eastAsia="en-US" w:bidi="ar-SA"/>
      </w:rPr>
    </w:lvl>
    <w:lvl w:ilvl="5" w:tplc="37181D94">
      <w:numFmt w:val="bullet"/>
      <w:lvlText w:val="•"/>
      <w:lvlJc w:val="left"/>
      <w:pPr>
        <w:ind w:left="5037" w:hanging="199"/>
      </w:pPr>
      <w:rPr>
        <w:rFonts w:hint="default"/>
        <w:lang w:val="fr-FR" w:eastAsia="en-US" w:bidi="ar-SA"/>
      </w:rPr>
    </w:lvl>
    <w:lvl w:ilvl="6" w:tplc="28C43012">
      <w:numFmt w:val="bullet"/>
      <w:lvlText w:val="•"/>
      <w:lvlJc w:val="left"/>
      <w:pPr>
        <w:ind w:left="6013" w:hanging="199"/>
      </w:pPr>
      <w:rPr>
        <w:rFonts w:hint="default"/>
        <w:lang w:val="fr-FR" w:eastAsia="en-US" w:bidi="ar-SA"/>
      </w:rPr>
    </w:lvl>
    <w:lvl w:ilvl="7" w:tplc="7DD01C0C">
      <w:numFmt w:val="bullet"/>
      <w:lvlText w:val="•"/>
      <w:lvlJc w:val="left"/>
      <w:pPr>
        <w:ind w:left="6988" w:hanging="199"/>
      </w:pPr>
      <w:rPr>
        <w:rFonts w:hint="default"/>
        <w:lang w:val="fr-FR" w:eastAsia="en-US" w:bidi="ar-SA"/>
      </w:rPr>
    </w:lvl>
    <w:lvl w:ilvl="8" w:tplc="67B85ACE">
      <w:numFmt w:val="bullet"/>
      <w:lvlText w:val="•"/>
      <w:lvlJc w:val="left"/>
      <w:pPr>
        <w:ind w:left="7964" w:hanging="199"/>
      </w:pPr>
      <w:rPr>
        <w:rFonts w:hint="default"/>
        <w:lang w:val="fr-FR" w:eastAsia="en-US" w:bidi="ar-SA"/>
      </w:rPr>
    </w:lvl>
  </w:abstractNum>
  <w:abstractNum w:abstractNumId="29" w15:restartNumberingAfterBreak="0">
    <w:nsid w:val="7E073728"/>
    <w:multiLevelType w:val="hybridMultilevel"/>
    <w:tmpl w:val="2D9AD056"/>
    <w:lvl w:ilvl="0" w:tplc="97AE9D4C">
      <w:start w:val="1"/>
      <w:numFmt w:val="bullet"/>
      <w:pStyle w:val="Listepuces"/>
      <w:lvlText w:val=""/>
      <w:lvlJc w:val="left"/>
      <w:pPr>
        <w:tabs>
          <w:tab w:val="num" w:pos="927"/>
        </w:tabs>
        <w:ind w:left="567" w:firstLine="0"/>
      </w:pPr>
      <w:rPr>
        <w:rFonts w:ascii="Symbol" w:hAnsi="Symbol" w:hint="default"/>
      </w:rPr>
    </w:lvl>
    <w:lvl w:ilvl="1" w:tplc="08805AC2">
      <w:start w:val="1"/>
      <w:numFmt w:val="bullet"/>
      <w:lvlText w:val="o"/>
      <w:lvlJc w:val="left"/>
      <w:pPr>
        <w:tabs>
          <w:tab w:val="num" w:pos="1440"/>
        </w:tabs>
        <w:ind w:left="1440" w:hanging="360"/>
      </w:pPr>
      <w:rPr>
        <w:rFonts w:ascii="Courier New" w:hAnsi="Courier New" w:hint="default"/>
      </w:rPr>
    </w:lvl>
    <w:lvl w:ilvl="2" w:tplc="4B3CA64A">
      <w:start w:val="1"/>
      <w:numFmt w:val="bullet"/>
      <w:lvlText w:val="-"/>
      <w:lvlJc w:val="left"/>
      <w:pPr>
        <w:tabs>
          <w:tab w:val="num" w:pos="2160"/>
        </w:tabs>
        <w:ind w:left="2160" w:hanging="360"/>
      </w:pPr>
      <w:rPr>
        <w:rFonts w:ascii="Times New Roman" w:eastAsia="Times New Roman" w:hAnsi="Times New Roman" w:cs="Times New Roman" w:hint="default"/>
      </w:rPr>
    </w:lvl>
    <w:lvl w:ilvl="3" w:tplc="D6E6F530" w:tentative="1">
      <w:start w:val="1"/>
      <w:numFmt w:val="bullet"/>
      <w:lvlText w:val=""/>
      <w:lvlJc w:val="left"/>
      <w:pPr>
        <w:tabs>
          <w:tab w:val="num" w:pos="2880"/>
        </w:tabs>
        <w:ind w:left="2880" w:hanging="360"/>
      </w:pPr>
      <w:rPr>
        <w:rFonts w:ascii="Symbol" w:hAnsi="Symbol" w:hint="default"/>
      </w:rPr>
    </w:lvl>
    <w:lvl w:ilvl="4" w:tplc="BDC249BE" w:tentative="1">
      <w:start w:val="1"/>
      <w:numFmt w:val="bullet"/>
      <w:lvlText w:val="o"/>
      <w:lvlJc w:val="left"/>
      <w:pPr>
        <w:tabs>
          <w:tab w:val="num" w:pos="3600"/>
        </w:tabs>
        <w:ind w:left="3600" w:hanging="360"/>
      </w:pPr>
      <w:rPr>
        <w:rFonts w:ascii="Courier New" w:hAnsi="Courier New" w:hint="default"/>
      </w:rPr>
    </w:lvl>
    <w:lvl w:ilvl="5" w:tplc="5868E598" w:tentative="1">
      <w:start w:val="1"/>
      <w:numFmt w:val="bullet"/>
      <w:lvlText w:val=""/>
      <w:lvlJc w:val="left"/>
      <w:pPr>
        <w:tabs>
          <w:tab w:val="num" w:pos="4320"/>
        </w:tabs>
        <w:ind w:left="4320" w:hanging="360"/>
      </w:pPr>
      <w:rPr>
        <w:rFonts w:ascii="Wingdings" w:hAnsi="Wingdings" w:hint="default"/>
      </w:rPr>
    </w:lvl>
    <w:lvl w:ilvl="6" w:tplc="9E1C0250" w:tentative="1">
      <w:start w:val="1"/>
      <w:numFmt w:val="bullet"/>
      <w:lvlText w:val=""/>
      <w:lvlJc w:val="left"/>
      <w:pPr>
        <w:tabs>
          <w:tab w:val="num" w:pos="5040"/>
        </w:tabs>
        <w:ind w:left="5040" w:hanging="360"/>
      </w:pPr>
      <w:rPr>
        <w:rFonts w:ascii="Symbol" w:hAnsi="Symbol" w:hint="default"/>
      </w:rPr>
    </w:lvl>
    <w:lvl w:ilvl="7" w:tplc="F102900E" w:tentative="1">
      <w:start w:val="1"/>
      <w:numFmt w:val="bullet"/>
      <w:lvlText w:val="o"/>
      <w:lvlJc w:val="left"/>
      <w:pPr>
        <w:tabs>
          <w:tab w:val="num" w:pos="5760"/>
        </w:tabs>
        <w:ind w:left="5760" w:hanging="360"/>
      </w:pPr>
      <w:rPr>
        <w:rFonts w:ascii="Courier New" w:hAnsi="Courier New" w:hint="default"/>
      </w:rPr>
    </w:lvl>
    <w:lvl w:ilvl="8" w:tplc="F872E142" w:tentative="1">
      <w:start w:val="1"/>
      <w:numFmt w:val="bullet"/>
      <w:lvlText w:val=""/>
      <w:lvlJc w:val="left"/>
      <w:pPr>
        <w:tabs>
          <w:tab w:val="num" w:pos="6480"/>
        </w:tabs>
        <w:ind w:left="6480" w:hanging="360"/>
      </w:pPr>
      <w:rPr>
        <w:rFonts w:ascii="Wingdings" w:hAnsi="Wingdings" w:hint="default"/>
      </w:rPr>
    </w:lvl>
  </w:abstractNum>
  <w:num w:numId="1" w16cid:durableId="1164515003">
    <w:abstractNumId w:val="0"/>
  </w:num>
  <w:num w:numId="2" w16cid:durableId="1631747788">
    <w:abstractNumId w:val="13"/>
  </w:num>
  <w:num w:numId="3" w16cid:durableId="447235011">
    <w:abstractNumId w:val="29"/>
  </w:num>
  <w:num w:numId="4" w16cid:durableId="1770617449">
    <w:abstractNumId w:val="15"/>
  </w:num>
  <w:num w:numId="5" w16cid:durableId="1156649191">
    <w:abstractNumId w:val="10"/>
  </w:num>
  <w:num w:numId="6" w16cid:durableId="1323853365">
    <w:abstractNumId w:val="9"/>
  </w:num>
  <w:num w:numId="7" w16cid:durableId="1451245728">
    <w:abstractNumId w:val="25"/>
  </w:num>
  <w:num w:numId="8" w16cid:durableId="267782546">
    <w:abstractNumId w:val="26"/>
  </w:num>
  <w:num w:numId="9" w16cid:durableId="1277177554">
    <w:abstractNumId w:val="14"/>
  </w:num>
  <w:num w:numId="10" w16cid:durableId="1494494045">
    <w:abstractNumId w:val="16"/>
  </w:num>
  <w:num w:numId="11" w16cid:durableId="2007173337">
    <w:abstractNumId w:val="23"/>
  </w:num>
  <w:num w:numId="12" w16cid:durableId="863204116">
    <w:abstractNumId w:val="11"/>
  </w:num>
  <w:num w:numId="13" w16cid:durableId="515193273">
    <w:abstractNumId w:val="17"/>
  </w:num>
  <w:num w:numId="14" w16cid:durableId="1179658260">
    <w:abstractNumId w:val="21"/>
  </w:num>
  <w:num w:numId="15" w16cid:durableId="167138145">
    <w:abstractNumId w:val="27"/>
  </w:num>
  <w:num w:numId="16" w16cid:durableId="591814860">
    <w:abstractNumId w:val="20"/>
  </w:num>
  <w:num w:numId="17" w16cid:durableId="2034266071">
    <w:abstractNumId w:val="15"/>
  </w:num>
  <w:num w:numId="18" w16cid:durableId="1601833232">
    <w:abstractNumId w:val="15"/>
  </w:num>
  <w:num w:numId="19" w16cid:durableId="231014676">
    <w:abstractNumId w:val="24"/>
  </w:num>
  <w:num w:numId="20" w16cid:durableId="72942384">
    <w:abstractNumId w:val="28"/>
  </w:num>
  <w:num w:numId="21" w16cid:durableId="322659510">
    <w:abstractNumId w:val="15"/>
  </w:num>
  <w:num w:numId="22" w16cid:durableId="1868983094">
    <w:abstractNumId w:val="15"/>
  </w:num>
  <w:num w:numId="23" w16cid:durableId="1028720912">
    <w:abstractNumId w:val="15"/>
  </w:num>
  <w:num w:numId="24" w16cid:durableId="1736270092">
    <w:abstractNumId w:val="15"/>
  </w:num>
  <w:num w:numId="25" w16cid:durableId="659697728">
    <w:abstractNumId w:val="8"/>
  </w:num>
  <w:num w:numId="26" w16cid:durableId="1288928321">
    <w:abstractNumId w:val="19"/>
  </w:num>
  <w:num w:numId="27" w16cid:durableId="1247105797">
    <w:abstractNumId w:val="12"/>
  </w:num>
  <w:num w:numId="28" w16cid:durableId="669062798">
    <w:abstractNumId w:val="18"/>
  </w:num>
  <w:num w:numId="29" w16cid:durableId="1938293315">
    <w:abstractNumId w:val="15"/>
  </w:num>
  <w:num w:numId="30" w16cid:durableId="198877501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0694"/>
    <w:rsid w:val="00006583"/>
    <w:rsid w:val="00006BC7"/>
    <w:rsid w:val="000124A1"/>
    <w:rsid w:val="00012A82"/>
    <w:rsid w:val="000149B9"/>
    <w:rsid w:val="00016B66"/>
    <w:rsid w:val="00020766"/>
    <w:rsid w:val="000209F9"/>
    <w:rsid w:val="00021ECD"/>
    <w:rsid w:val="0002339E"/>
    <w:rsid w:val="000233EB"/>
    <w:rsid w:val="000250B3"/>
    <w:rsid w:val="0002515B"/>
    <w:rsid w:val="00025F88"/>
    <w:rsid w:val="000300BC"/>
    <w:rsid w:val="00033052"/>
    <w:rsid w:val="00033EAF"/>
    <w:rsid w:val="0003441E"/>
    <w:rsid w:val="000360A8"/>
    <w:rsid w:val="00037B7C"/>
    <w:rsid w:val="00040DDB"/>
    <w:rsid w:val="00041781"/>
    <w:rsid w:val="000420B6"/>
    <w:rsid w:val="00043A9B"/>
    <w:rsid w:val="0004486A"/>
    <w:rsid w:val="0004693B"/>
    <w:rsid w:val="000470B5"/>
    <w:rsid w:val="000504D4"/>
    <w:rsid w:val="00051A7D"/>
    <w:rsid w:val="00061515"/>
    <w:rsid w:val="000630B6"/>
    <w:rsid w:val="00063A16"/>
    <w:rsid w:val="00063D2F"/>
    <w:rsid w:val="0006518C"/>
    <w:rsid w:val="00065EAA"/>
    <w:rsid w:val="000665A6"/>
    <w:rsid w:val="00066698"/>
    <w:rsid w:val="00066747"/>
    <w:rsid w:val="00067332"/>
    <w:rsid w:val="000710E2"/>
    <w:rsid w:val="00072480"/>
    <w:rsid w:val="000748DD"/>
    <w:rsid w:val="00074BFC"/>
    <w:rsid w:val="00076B9E"/>
    <w:rsid w:val="00080A0E"/>
    <w:rsid w:val="00081DF4"/>
    <w:rsid w:val="0008225A"/>
    <w:rsid w:val="00083778"/>
    <w:rsid w:val="00085AE7"/>
    <w:rsid w:val="000863CC"/>
    <w:rsid w:val="00090CFA"/>
    <w:rsid w:val="00092CD1"/>
    <w:rsid w:val="000948A8"/>
    <w:rsid w:val="00097B67"/>
    <w:rsid w:val="000A05D0"/>
    <w:rsid w:val="000A33A3"/>
    <w:rsid w:val="000A3C98"/>
    <w:rsid w:val="000A4ED4"/>
    <w:rsid w:val="000A57B2"/>
    <w:rsid w:val="000A7E72"/>
    <w:rsid w:val="000B0788"/>
    <w:rsid w:val="000B16CB"/>
    <w:rsid w:val="000B20ED"/>
    <w:rsid w:val="000B2389"/>
    <w:rsid w:val="000B2646"/>
    <w:rsid w:val="000B31A1"/>
    <w:rsid w:val="000B3363"/>
    <w:rsid w:val="000B64C8"/>
    <w:rsid w:val="000B7563"/>
    <w:rsid w:val="000C1750"/>
    <w:rsid w:val="000C2877"/>
    <w:rsid w:val="000C4506"/>
    <w:rsid w:val="000C6444"/>
    <w:rsid w:val="000C6986"/>
    <w:rsid w:val="000D32F1"/>
    <w:rsid w:val="000D531C"/>
    <w:rsid w:val="000E128A"/>
    <w:rsid w:val="000E32E6"/>
    <w:rsid w:val="000E40B6"/>
    <w:rsid w:val="000F019B"/>
    <w:rsid w:val="000F30C3"/>
    <w:rsid w:val="000F76C2"/>
    <w:rsid w:val="00100244"/>
    <w:rsid w:val="00100E7B"/>
    <w:rsid w:val="0010177F"/>
    <w:rsid w:val="00104E06"/>
    <w:rsid w:val="00106ACF"/>
    <w:rsid w:val="00106EFE"/>
    <w:rsid w:val="001101A3"/>
    <w:rsid w:val="0011151A"/>
    <w:rsid w:val="00111946"/>
    <w:rsid w:val="00111BE5"/>
    <w:rsid w:val="00112280"/>
    <w:rsid w:val="00112583"/>
    <w:rsid w:val="00113025"/>
    <w:rsid w:val="00113BA4"/>
    <w:rsid w:val="00120D58"/>
    <w:rsid w:val="001217F9"/>
    <w:rsid w:val="001223D9"/>
    <w:rsid w:val="00124F46"/>
    <w:rsid w:val="00125DE2"/>
    <w:rsid w:val="00126484"/>
    <w:rsid w:val="0013017F"/>
    <w:rsid w:val="00130231"/>
    <w:rsid w:val="00131B47"/>
    <w:rsid w:val="00132DD1"/>
    <w:rsid w:val="00133838"/>
    <w:rsid w:val="00134490"/>
    <w:rsid w:val="001349D4"/>
    <w:rsid w:val="0013507D"/>
    <w:rsid w:val="00137395"/>
    <w:rsid w:val="00137F21"/>
    <w:rsid w:val="00141D52"/>
    <w:rsid w:val="00142577"/>
    <w:rsid w:val="00143C4E"/>
    <w:rsid w:val="00143D8F"/>
    <w:rsid w:val="00145BB2"/>
    <w:rsid w:val="00146290"/>
    <w:rsid w:val="00146917"/>
    <w:rsid w:val="00147947"/>
    <w:rsid w:val="001532B1"/>
    <w:rsid w:val="0015397C"/>
    <w:rsid w:val="0015453B"/>
    <w:rsid w:val="001557B4"/>
    <w:rsid w:val="00157D8B"/>
    <w:rsid w:val="00160E49"/>
    <w:rsid w:val="0016160D"/>
    <w:rsid w:val="001632C8"/>
    <w:rsid w:val="00165685"/>
    <w:rsid w:val="0016615C"/>
    <w:rsid w:val="00170F28"/>
    <w:rsid w:val="001718F7"/>
    <w:rsid w:val="00171F53"/>
    <w:rsid w:val="001724B6"/>
    <w:rsid w:val="001726CB"/>
    <w:rsid w:val="001727CF"/>
    <w:rsid w:val="00174504"/>
    <w:rsid w:val="001749F0"/>
    <w:rsid w:val="001807D0"/>
    <w:rsid w:val="00180AF6"/>
    <w:rsid w:val="0018450C"/>
    <w:rsid w:val="00185201"/>
    <w:rsid w:val="001860AF"/>
    <w:rsid w:val="00186CDD"/>
    <w:rsid w:val="00190970"/>
    <w:rsid w:val="00191453"/>
    <w:rsid w:val="00193084"/>
    <w:rsid w:val="001941AD"/>
    <w:rsid w:val="001A00F7"/>
    <w:rsid w:val="001A0562"/>
    <w:rsid w:val="001A09C4"/>
    <w:rsid w:val="001A2003"/>
    <w:rsid w:val="001A276F"/>
    <w:rsid w:val="001A3A84"/>
    <w:rsid w:val="001A4F2D"/>
    <w:rsid w:val="001B19E4"/>
    <w:rsid w:val="001B35AB"/>
    <w:rsid w:val="001B556C"/>
    <w:rsid w:val="001C1C34"/>
    <w:rsid w:val="001C245E"/>
    <w:rsid w:val="001C2A8F"/>
    <w:rsid w:val="001C2C8A"/>
    <w:rsid w:val="001C2D54"/>
    <w:rsid w:val="001C3229"/>
    <w:rsid w:val="001C3EA1"/>
    <w:rsid w:val="001C7767"/>
    <w:rsid w:val="001D47A0"/>
    <w:rsid w:val="001D6527"/>
    <w:rsid w:val="001E5724"/>
    <w:rsid w:val="001F37D3"/>
    <w:rsid w:val="00201875"/>
    <w:rsid w:val="0020419B"/>
    <w:rsid w:val="002042FD"/>
    <w:rsid w:val="002056BF"/>
    <w:rsid w:val="002069B2"/>
    <w:rsid w:val="00210E00"/>
    <w:rsid w:val="0021300C"/>
    <w:rsid w:val="00214538"/>
    <w:rsid w:val="00214E36"/>
    <w:rsid w:val="00216788"/>
    <w:rsid w:val="0021797E"/>
    <w:rsid w:val="0022004F"/>
    <w:rsid w:val="002203E9"/>
    <w:rsid w:val="002216FE"/>
    <w:rsid w:val="002219ED"/>
    <w:rsid w:val="002228DA"/>
    <w:rsid w:val="00223363"/>
    <w:rsid w:val="002235AB"/>
    <w:rsid w:val="00224E8F"/>
    <w:rsid w:val="0023259F"/>
    <w:rsid w:val="0023415B"/>
    <w:rsid w:val="002353A8"/>
    <w:rsid w:val="0024021A"/>
    <w:rsid w:val="0024096D"/>
    <w:rsid w:val="002434A6"/>
    <w:rsid w:val="002465C9"/>
    <w:rsid w:val="002501F1"/>
    <w:rsid w:val="002542AB"/>
    <w:rsid w:val="00255080"/>
    <w:rsid w:val="0025622A"/>
    <w:rsid w:val="00256AF3"/>
    <w:rsid w:val="002570EF"/>
    <w:rsid w:val="00257C52"/>
    <w:rsid w:val="0026278E"/>
    <w:rsid w:val="0026278F"/>
    <w:rsid w:val="002646C5"/>
    <w:rsid w:val="00265C70"/>
    <w:rsid w:val="00266A63"/>
    <w:rsid w:val="00271D05"/>
    <w:rsid w:val="002726D8"/>
    <w:rsid w:val="00272FF9"/>
    <w:rsid w:val="0027307C"/>
    <w:rsid w:val="002737C8"/>
    <w:rsid w:val="0027391F"/>
    <w:rsid w:val="002744F5"/>
    <w:rsid w:val="00280410"/>
    <w:rsid w:val="002854E5"/>
    <w:rsid w:val="00287ACF"/>
    <w:rsid w:val="002902D0"/>
    <w:rsid w:val="002915CD"/>
    <w:rsid w:val="002934E3"/>
    <w:rsid w:val="00293B0E"/>
    <w:rsid w:val="00295A89"/>
    <w:rsid w:val="00295FFB"/>
    <w:rsid w:val="00296EFD"/>
    <w:rsid w:val="00297101"/>
    <w:rsid w:val="002A0B74"/>
    <w:rsid w:val="002A211C"/>
    <w:rsid w:val="002A23CE"/>
    <w:rsid w:val="002A26C2"/>
    <w:rsid w:val="002A3660"/>
    <w:rsid w:val="002A3BB7"/>
    <w:rsid w:val="002A490B"/>
    <w:rsid w:val="002A5C86"/>
    <w:rsid w:val="002A6CFA"/>
    <w:rsid w:val="002B174A"/>
    <w:rsid w:val="002B3076"/>
    <w:rsid w:val="002B4CBA"/>
    <w:rsid w:val="002B5313"/>
    <w:rsid w:val="002B5D4E"/>
    <w:rsid w:val="002C0908"/>
    <w:rsid w:val="002C3EAE"/>
    <w:rsid w:val="002C4AAD"/>
    <w:rsid w:val="002C7332"/>
    <w:rsid w:val="002C7D5E"/>
    <w:rsid w:val="002D0674"/>
    <w:rsid w:val="002D0845"/>
    <w:rsid w:val="002D0ACA"/>
    <w:rsid w:val="002D2BCD"/>
    <w:rsid w:val="002D3AA8"/>
    <w:rsid w:val="002D4932"/>
    <w:rsid w:val="002D5030"/>
    <w:rsid w:val="002D6572"/>
    <w:rsid w:val="002D670B"/>
    <w:rsid w:val="002E0F11"/>
    <w:rsid w:val="002E101C"/>
    <w:rsid w:val="002E12DA"/>
    <w:rsid w:val="002E16FC"/>
    <w:rsid w:val="002E25A8"/>
    <w:rsid w:val="002E2705"/>
    <w:rsid w:val="002E3DBE"/>
    <w:rsid w:val="002E6631"/>
    <w:rsid w:val="002F364A"/>
    <w:rsid w:val="002F48F5"/>
    <w:rsid w:val="002F4D34"/>
    <w:rsid w:val="002F6198"/>
    <w:rsid w:val="002F62C1"/>
    <w:rsid w:val="002F7E35"/>
    <w:rsid w:val="002F7FD6"/>
    <w:rsid w:val="00301275"/>
    <w:rsid w:val="00301480"/>
    <w:rsid w:val="00302741"/>
    <w:rsid w:val="003031B7"/>
    <w:rsid w:val="00303698"/>
    <w:rsid w:val="00304170"/>
    <w:rsid w:val="00305757"/>
    <w:rsid w:val="003069D1"/>
    <w:rsid w:val="00307D1A"/>
    <w:rsid w:val="0031115E"/>
    <w:rsid w:val="00311D2F"/>
    <w:rsid w:val="00311E63"/>
    <w:rsid w:val="00312507"/>
    <w:rsid w:val="00313BAF"/>
    <w:rsid w:val="003159F2"/>
    <w:rsid w:val="003167A3"/>
    <w:rsid w:val="003173AB"/>
    <w:rsid w:val="00320CE0"/>
    <w:rsid w:val="00320E09"/>
    <w:rsid w:val="00320FF3"/>
    <w:rsid w:val="00321326"/>
    <w:rsid w:val="00322645"/>
    <w:rsid w:val="00323030"/>
    <w:rsid w:val="00325ACC"/>
    <w:rsid w:val="003274CA"/>
    <w:rsid w:val="00330BEC"/>
    <w:rsid w:val="00330ECE"/>
    <w:rsid w:val="003317CC"/>
    <w:rsid w:val="00331F55"/>
    <w:rsid w:val="00332BE2"/>
    <w:rsid w:val="00333F84"/>
    <w:rsid w:val="00334A22"/>
    <w:rsid w:val="003358A7"/>
    <w:rsid w:val="00336F7C"/>
    <w:rsid w:val="00337018"/>
    <w:rsid w:val="00340C77"/>
    <w:rsid w:val="00341279"/>
    <w:rsid w:val="003420A4"/>
    <w:rsid w:val="00343BC5"/>
    <w:rsid w:val="00344A82"/>
    <w:rsid w:val="003457DE"/>
    <w:rsid w:val="00345C50"/>
    <w:rsid w:val="00351696"/>
    <w:rsid w:val="003527DD"/>
    <w:rsid w:val="00352990"/>
    <w:rsid w:val="00353665"/>
    <w:rsid w:val="003566BF"/>
    <w:rsid w:val="00356E9F"/>
    <w:rsid w:val="003676B5"/>
    <w:rsid w:val="00372199"/>
    <w:rsid w:val="003733BA"/>
    <w:rsid w:val="003754C8"/>
    <w:rsid w:val="00375E0B"/>
    <w:rsid w:val="003760B2"/>
    <w:rsid w:val="00376172"/>
    <w:rsid w:val="00376EB1"/>
    <w:rsid w:val="003775D4"/>
    <w:rsid w:val="00377749"/>
    <w:rsid w:val="0037782F"/>
    <w:rsid w:val="00377B0D"/>
    <w:rsid w:val="00384DC6"/>
    <w:rsid w:val="00385B0F"/>
    <w:rsid w:val="003867B8"/>
    <w:rsid w:val="00386D82"/>
    <w:rsid w:val="00387784"/>
    <w:rsid w:val="00394B78"/>
    <w:rsid w:val="003956AD"/>
    <w:rsid w:val="00396B2A"/>
    <w:rsid w:val="003A14FF"/>
    <w:rsid w:val="003A1CF8"/>
    <w:rsid w:val="003A1D55"/>
    <w:rsid w:val="003A2020"/>
    <w:rsid w:val="003A472B"/>
    <w:rsid w:val="003A4974"/>
    <w:rsid w:val="003A4D1B"/>
    <w:rsid w:val="003A6CF3"/>
    <w:rsid w:val="003B0D61"/>
    <w:rsid w:val="003B35B8"/>
    <w:rsid w:val="003B5E12"/>
    <w:rsid w:val="003B5FB4"/>
    <w:rsid w:val="003B6B7E"/>
    <w:rsid w:val="003B7604"/>
    <w:rsid w:val="003B79DD"/>
    <w:rsid w:val="003C0740"/>
    <w:rsid w:val="003C1FF3"/>
    <w:rsid w:val="003C3061"/>
    <w:rsid w:val="003C6082"/>
    <w:rsid w:val="003C6738"/>
    <w:rsid w:val="003D15B0"/>
    <w:rsid w:val="003D2070"/>
    <w:rsid w:val="003D2409"/>
    <w:rsid w:val="003D523D"/>
    <w:rsid w:val="003D6464"/>
    <w:rsid w:val="003D7928"/>
    <w:rsid w:val="003E0062"/>
    <w:rsid w:val="003E0C8C"/>
    <w:rsid w:val="003E18D7"/>
    <w:rsid w:val="003E37B3"/>
    <w:rsid w:val="003E3DBE"/>
    <w:rsid w:val="003E5A92"/>
    <w:rsid w:val="003E643C"/>
    <w:rsid w:val="003F4334"/>
    <w:rsid w:val="003F44BB"/>
    <w:rsid w:val="003F507A"/>
    <w:rsid w:val="003F6B3C"/>
    <w:rsid w:val="00400738"/>
    <w:rsid w:val="00400786"/>
    <w:rsid w:val="004008CB"/>
    <w:rsid w:val="00402C59"/>
    <w:rsid w:val="0040358D"/>
    <w:rsid w:val="00403B56"/>
    <w:rsid w:val="00403B69"/>
    <w:rsid w:val="00404E67"/>
    <w:rsid w:val="0041650A"/>
    <w:rsid w:val="004206CB"/>
    <w:rsid w:val="0042138B"/>
    <w:rsid w:val="004217EE"/>
    <w:rsid w:val="0042387D"/>
    <w:rsid w:val="00425513"/>
    <w:rsid w:val="00426BE1"/>
    <w:rsid w:val="00427D6C"/>
    <w:rsid w:val="00430629"/>
    <w:rsid w:val="00431D96"/>
    <w:rsid w:val="00431E13"/>
    <w:rsid w:val="00432207"/>
    <w:rsid w:val="004338DF"/>
    <w:rsid w:val="00433D2A"/>
    <w:rsid w:val="004343C7"/>
    <w:rsid w:val="00435804"/>
    <w:rsid w:val="00435905"/>
    <w:rsid w:val="00435A2A"/>
    <w:rsid w:val="00435D03"/>
    <w:rsid w:val="004406AA"/>
    <w:rsid w:val="004411BA"/>
    <w:rsid w:val="0044370D"/>
    <w:rsid w:val="00447CB3"/>
    <w:rsid w:val="00447E71"/>
    <w:rsid w:val="0045063B"/>
    <w:rsid w:val="004506BF"/>
    <w:rsid w:val="00450C5B"/>
    <w:rsid w:val="00454EE9"/>
    <w:rsid w:val="004608B1"/>
    <w:rsid w:val="004624CD"/>
    <w:rsid w:val="00463649"/>
    <w:rsid w:val="004644A7"/>
    <w:rsid w:val="00465388"/>
    <w:rsid w:val="004675FF"/>
    <w:rsid w:val="00467BE7"/>
    <w:rsid w:val="00471AF4"/>
    <w:rsid w:val="00472E22"/>
    <w:rsid w:val="004730F7"/>
    <w:rsid w:val="00473E62"/>
    <w:rsid w:val="004746BC"/>
    <w:rsid w:val="0047583E"/>
    <w:rsid w:val="00476115"/>
    <w:rsid w:val="004765CE"/>
    <w:rsid w:val="00477036"/>
    <w:rsid w:val="00477856"/>
    <w:rsid w:val="00481CCA"/>
    <w:rsid w:val="0048365F"/>
    <w:rsid w:val="004857B2"/>
    <w:rsid w:val="00490804"/>
    <w:rsid w:val="00490CDC"/>
    <w:rsid w:val="00491566"/>
    <w:rsid w:val="004928BF"/>
    <w:rsid w:val="0049468B"/>
    <w:rsid w:val="0049527B"/>
    <w:rsid w:val="004A1708"/>
    <w:rsid w:val="004A26F8"/>
    <w:rsid w:val="004A3B94"/>
    <w:rsid w:val="004A45FF"/>
    <w:rsid w:val="004B0B47"/>
    <w:rsid w:val="004B1819"/>
    <w:rsid w:val="004B20CA"/>
    <w:rsid w:val="004B34E5"/>
    <w:rsid w:val="004B380B"/>
    <w:rsid w:val="004B518C"/>
    <w:rsid w:val="004B6383"/>
    <w:rsid w:val="004B6937"/>
    <w:rsid w:val="004C1EAB"/>
    <w:rsid w:val="004C291C"/>
    <w:rsid w:val="004C4651"/>
    <w:rsid w:val="004C48BD"/>
    <w:rsid w:val="004D093E"/>
    <w:rsid w:val="004D12C0"/>
    <w:rsid w:val="004D2319"/>
    <w:rsid w:val="004D728E"/>
    <w:rsid w:val="004E2504"/>
    <w:rsid w:val="004E44AD"/>
    <w:rsid w:val="004E5AF4"/>
    <w:rsid w:val="004E5F2A"/>
    <w:rsid w:val="004E71F4"/>
    <w:rsid w:val="004F0ACE"/>
    <w:rsid w:val="004F2AE9"/>
    <w:rsid w:val="004F7ABA"/>
    <w:rsid w:val="005001C9"/>
    <w:rsid w:val="0050215D"/>
    <w:rsid w:val="00502384"/>
    <w:rsid w:val="0050318A"/>
    <w:rsid w:val="005100D6"/>
    <w:rsid w:val="00511D2B"/>
    <w:rsid w:val="00512E43"/>
    <w:rsid w:val="00513691"/>
    <w:rsid w:val="005158B6"/>
    <w:rsid w:val="00515C0E"/>
    <w:rsid w:val="00516E29"/>
    <w:rsid w:val="0052006B"/>
    <w:rsid w:val="0052007D"/>
    <w:rsid w:val="00525436"/>
    <w:rsid w:val="00530C15"/>
    <w:rsid w:val="005372DA"/>
    <w:rsid w:val="00540F65"/>
    <w:rsid w:val="005439C1"/>
    <w:rsid w:val="00544B88"/>
    <w:rsid w:val="005462DA"/>
    <w:rsid w:val="005472D8"/>
    <w:rsid w:val="00550456"/>
    <w:rsid w:val="005513EC"/>
    <w:rsid w:val="00551649"/>
    <w:rsid w:val="00553FC3"/>
    <w:rsid w:val="005569C2"/>
    <w:rsid w:val="005620C6"/>
    <w:rsid w:val="00562F66"/>
    <w:rsid w:val="00565827"/>
    <w:rsid w:val="005702B0"/>
    <w:rsid w:val="005702F3"/>
    <w:rsid w:val="005703AE"/>
    <w:rsid w:val="00571B3D"/>
    <w:rsid w:val="00572775"/>
    <w:rsid w:val="00572A8E"/>
    <w:rsid w:val="00576355"/>
    <w:rsid w:val="005810B8"/>
    <w:rsid w:val="00581B06"/>
    <w:rsid w:val="00583E30"/>
    <w:rsid w:val="0059088E"/>
    <w:rsid w:val="00592EEE"/>
    <w:rsid w:val="005949D7"/>
    <w:rsid w:val="005958BB"/>
    <w:rsid w:val="00595983"/>
    <w:rsid w:val="00595A07"/>
    <w:rsid w:val="00596321"/>
    <w:rsid w:val="00596B65"/>
    <w:rsid w:val="00596F45"/>
    <w:rsid w:val="00597899"/>
    <w:rsid w:val="005A20D9"/>
    <w:rsid w:val="005A40D4"/>
    <w:rsid w:val="005A52CA"/>
    <w:rsid w:val="005A580D"/>
    <w:rsid w:val="005A64AB"/>
    <w:rsid w:val="005B1035"/>
    <w:rsid w:val="005B389F"/>
    <w:rsid w:val="005B4CD1"/>
    <w:rsid w:val="005B7383"/>
    <w:rsid w:val="005C23C1"/>
    <w:rsid w:val="005C40CC"/>
    <w:rsid w:val="005C62F8"/>
    <w:rsid w:val="005C6ED9"/>
    <w:rsid w:val="005D5988"/>
    <w:rsid w:val="005D7DC2"/>
    <w:rsid w:val="005E359D"/>
    <w:rsid w:val="005E6029"/>
    <w:rsid w:val="005E64FD"/>
    <w:rsid w:val="005E696A"/>
    <w:rsid w:val="005F0165"/>
    <w:rsid w:val="005F128D"/>
    <w:rsid w:val="005F1AB4"/>
    <w:rsid w:val="005F1F39"/>
    <w:rsid w:val="005F2C80"/>
    <w:rsid w:val="005F4992"/>
    <w:rsid w:val="005F6C83"/>
    <w:rsid w:val="0060207F"/>
    <w:rsid w:val="00605443"/>
    <w:rsid w:val="00606969"/>
    <w:rsid w:val="00607524"/>
    <w:rsid w:val="0061404E"/>
    <w:rsid w:val="00615086"/>
    <w:rsid w:val="00616A5D"/>
    <w:rsid w:val="00624A4B"/>
    <w:rsid w:val="00624C42"/>
    <w:rsid w:val="00625E66"/>
    <w:rsid w:val="006261D0"/>
    <w:rsid w:val="00631A83"/>
    <w:rsid w:val="006320E3"/>
    <w:rsid w:val="00634AF2"/>
    <w:rsid w:val="006400A0"/>
    <w:rsid w:val="00641BC8"/>
    <w:rsid w:val="00643196"/>
    <w:rsid w:val="006457F8"/>
    <w:rsid w:val="006465DC"/>
    <w:rsid w:val="00646A41"/>
    <w:rsid w:val="006539CE"/>
    <w:rsid w:val="00654323"/>
    <w:rsid w:val="006546C9"/>
    <w:rsid w:val="006569F3"/>
    <w:rsid w:val="00656A22"/>
    <w:rsid w:val="00662266"/>
    <w:rsid w:val="00665DB7"/>
    <w:rsid w:val="00666F91"/>
    <w:rsid w:val="0066790B"/>
    <w:rsid w:val="006706F7"/>
    <w:rsid w:val="0067152D"/>
    <w:rsid w:val="00671E63"/>
    <w:rsid w:val="006737DE"/>
    <w:rsid w:val="00673920"/>
    <w:rsid w:val="00673FAB"/>
    <w:rsid w:val="00675EF5"/>
    <w:rsid w:val="00676F8B"/>
    <w:rsid w:val="00677E0F"/>
    <w:rsid w:val="00677F2B"/>
    <w:rsid w:val="00685CB1"/>
    <w:rsid w:val="00687724"/>
    <w:rsid w:val="00687977"/>
    <w:rsid w:val="00687FD1"/>
    <w:rsid w:val="00692FA5"/>
    <w:rsid w:val="00694BA9"/>
    <w:rsid w:val="00695E47"/>
    <w:rsid w:val="00697202"/>
    <w:rsid w:val="006A0620"/>
    <w:rsid w:val="006A12F8"/>
    <w:rsid w:val="006A5C5D"/>
    <w:rsid w:val="006A6546"/>
    <w:rsid w:val="006B0FA9"/>
    <w:rsid w:val="006B2C8D"/>
    <w:rsid w:val="006B63D8"/>
    <w:rsid w:val="006B6F20"/>
    <w:rsid w:val="006C098B"/>
    <w:rsid w:val="006C0998"/>
    <w:rsid w:val="006C0F46"/>
    <w:rsid w:val="006C221D"/>
    <w:rsid w:val="006C3612"/>
    <w:rsid w:val="006C4FC7"/>
    <w:rsid w:val="006D0804"/>
    <w:rsid w:val="006D1330"/>
    <w:rsid w:val="006D137E"/>
    <w:rsid w:val="006D259B"/>
    <w:rsid w:val="006D31AA"/>
    <w:rsid w:val="006D498E"/>
    <w:rsid w:val="006D5DF7"/>
    <w:rsid w:val="006D63AF"/>
    <w:rsid w:val="006E13AD"/>
    <w:rsid w:val="006E3FCD"/>
    <w:rsid w:val="006F0797"/>
    <w:rsid w:val="006F152F"/>
    <w:rsid w:val="006F1F90"/>
    <w:rsid w:val="006F3CBC"/>
    <w:rsid w:val="006F6B6C"/>
    <w:rsid w:val="0070300D"/>
    <w:rsid w:val="0070338F"/>
    <w:rsid w:val="00704FF7"/>
    <w:rsid w:val="00713A23"/>
    <w:rsid w:val="00713A26"/>
    <w:rsid w:val="0072020E"/>
    <w:rsid w:val="007237AD"/>
    <w:rsid w:val="00730787"/>
    <w:rsid w:val="007310FA"/>
    <w:rsid w:val="0073140E"/>
    <w:rsid w:val="00731C94"/>
    <w:rsid w:val="00735578"/>
    <w:rsid w:val="007370A2"/>
    <w:rsid w:val="00737625"/>
    <w:rsid w:val="00742006"/>
    <w:rsid w:val="00743B5E"/>
    <w:rsid w:val="00745BF5"/>
    <w:rsid w:val="00747B4D"/>
    <w:rsid w:val="00747F3F"/>
    <w:rsid w:val="00750831"/>
    <w:rsid w:val="0075125F"/>
    <w:rsid w:val="007519F1"/>
    <w:rsid w:val="00751EF9"/>
    <w:rsid w:val="00752044"/>
    <w:rsid w:val="0075382F"/>
    <w:rsid w:val="007564E3"/>
    <w:rsid w:val="00756FC3"/>
    <w:rsid w:val="0076630F"/>
    <w:rsid w:val="007721C9"/>
    <w:rsid w:val="00774381"/>
    <w:rsid w:val="00776900"/>
    <w:rsid w:val="00776C22"/>
    <w:rsid w:val="00776DBC"/>
    <w:rsid w:val="00781102"/>
    <w:rsid w:val="0078249F"/>
    <w:rsid w:val="00782E06"/>
    <w:rsid w:val="007836F6"/>
    <w:rsid w:val="00783962"/>
    <w:rsid w:val="00783BB9"/>
    <w:rsid w:val="00783E8B"/>
    <w:rsid w:val="00784BDF"/>
    <w:rsid w:val="007852C4"/>
    <w:rsid w:val="00785F16"/>
    <w:rsid w:val="00791C55"/>
    <w:rsid w:val="00792BB3"/>
    <w:rsid w:val="00795D06"/>
    <w:rsid w:val="00795DAD"/>
    <w:rsid w:val="00795E31"/>
    <w:rsid w:val="007A04EA"/>
    <w:rsid w:val="007A15BA"/>
    <w:rsid w:val="007A3718"/>
    <w:rsid w:val="007A63F3"/>
    <w:rsid w:val="007A7C0B"/>
    <w:rsid w:val="007B049D"/>
    <w:rsid w:val="007B1096"/>
    <w:rsid w:val="007B1554"/>
    <w:rsid w:val="007B31B2"/>
    <w:rsid w:val="007B57F9"/>
    <w:rsid w:val="007C0D95"/>
    <w:rsid w:val="007C187D"/>
    <w:rsid w:val="007C27EF"/>
    <w:rsid w:val="007C2EA0"/>
    <w:rsid w:val="007C310E"/>
    <w:rsid w:val="007C7BD0"/>
    <w:rsid w:val="007D092C"/>
    <w:rsid w:val="007D0F4A"/>
    <w:rsid w:val="007D1566"/>
    <w:rsid w:val="007D1605"/>
    <w:rsid w:val="007D2571"/>
    <w:rsid w:val="007D2AD9"/>
    <w:rsid w:val="007D2F8E"/>
    <w:rsid w:val="007E3613"/>
    <w:rsid w:val="007E561A"/>
    <w:rsid w:val="007E6E96"/>
    <w:rsid w:val="007F0000"/>
    <w:rsid w:val="007F0205"/>
    <w:rsid w:val="007F0C68"/>
    <w:rsid w:val="007F3A39"/>
    <w:rsid w:val="007F5A6D"/>
    <w:rsid w:val="007F663B"/>
    <w:rsid w:val="00800257"/>
    <w:rsid w:val="00801A61"/>
    <w:rsid w:val="008022BE"/>
    <w:rsid w:val="00804254"/>
    <w:rsid w:val="00804FB0"/>
    <w:rsid w:val="00806EAD"/>
    <w:rsid w:val="008075E3"/>
    <w:rsid w:val="00810460"/>
    <w:rsid w:val="0081164B"/>
    <w:rsid w:val="00812F27"/>
    <w:rsid w:val="0081514D"/>
    <w:rsid w:val="008151D7"/>
    <w:rsid w:val="0081520A"/>
    <w:rsid w:val="00817050"/>
    <w:rsid w:val="00821D29"/>
    <w:rsid w:val="0082292A"/>
    <w:rsid w:val="00823AD3"/>
    <w:rsid w:val="0082519A"/>
    <w:rsid w:val="0082551F"/>
    <w:rsid w:val="0082788A"/>
    <w:rsid w:val="008321B3"/>
    <w:rsid w:val="00833034"/>
    <w:rsid w:val="00834C56"/>
    <w:rsid w:val="008354A6"/>
    <w:rsid w:val="00835E0F"/>
    <w:rsid w:val="008369D9"/>
    <w:rsid w:val="008373B6"/>
    <w:rsid w:val="00837CAA"/>
    <w:rsid w:val="0084038F"/>
    <w:rsid w:val="00841CC2"/>
    <w:rsid w:val="00842814"/>
    <w:rsid w:val="00843106"/>
    <w:rsid w:val="0084456F"/>
    <w:rsid w:val="00846F8A"/>
    <w:rsid w:val="00850F4D"/>
    <w:rsid w:val="00853842"/>
    <w:rsid w:val="00853C40"/>
    <w:rsid w:val="008548D1"/>
    <w:rsid w:val="00855266"/>
    <w:rsid w:val="00857841"/>
    <w:rsid w:val="008604EF"/>
    <w:rsid w:val="008605E3"/>
    <w:rsid w:val="00864692"/>
    <w:rsid w:val="00865615"/>
    <w:rsid w:val="008708DC"/>
    <w:rsid w:val="00870EFE"/>
    <w:rsid w:val="008711C4"/>
    <w:rsid w:val="00871945"/>
    <w:rsid w:val="008735FC"/>
    <w:rsid w:val="00873CF6"/>
    <w:rsid w:val="008748CB"/>
    <w:rsid w:val="00877A79"/>
    <w:rsid w:val="00882108"/>
    <w:rsid w:val="00884E00"/>
    <w:rsid w:val="00887309"/>
    <w:rsid w:val="00890808"/>
    <w:rsid w:val="008929DE"/>
    <w:rsid w:val="00894467"/>
    <w:rsid w:val="00896E80"/>
    <w:rsid w:val="00897D3C"/>
    <w:rsid w:val="008A06C6"/>
    <w:rsid w:val="008A2271"/>
    <w:rsid w:val="008A2501"/>
    <w:rsid w:val="008A4736"/>
    <w:rsid w:val="008A65BE"/>
    <w:rsid w:val="008A76DA"/>
    <w:rsid w:val="008B05B4"/>
    <w:rsid w:val="008B0955"/>
    <w:rsid w:val="008B1D2D"/>
    <w:rsid w:val="008B2CDC"/>
    <w:rsid w:val="008B4242"/>
    <w:rsid w:val="008B4270"/>
    <w:rsid w:val="008B50DA"/>
    <w:rsid w:val="008B66A1"/>
    <w:rsid w:val="008B7703"/>
    <w:rsid w:val="008C4816"/>
    <w:rsid w:val="008C4A6B"/>
    <w:rsid w:val="008C56A2"/>
    <w:rsid w:val="008C6CB8"/>
    <w:rsid w:val="008C7E30"/>
    <w:rsid w:val="008D0A44"/>
    <w:rsid w:val="008D52CA"/>
    <w:rsid w:val="008D6F44"/>
    <w:rsid w:val="008E03A3"/>
    <w:rsid w:val="008E0FB7"/>
    <w:rsid w:val="008E171F"/>
    <w:rsid w:val="008E432A"/>
    <w:rsid w:val="008E4F3B"/>
    <w:rsid w:val="008F0D9D"/>
    <w:rsid w:val="008F15A9"/>
    <w:rsid w:val="008F1831"/>
    <w:rsid w:val="008F20CE"/>
    <w:rsid w:val="008F295C"/>
    <w:rsid w:val="008F2A04"/>
    <w:rsid w:val="008F2E08"/>
    <w:rsid w:val="008F3971"/>
    <w:rsid w:val="008F46D3"/>
    <w:rsid w:val="008F5E86"/>
    <w:rsid w:val="009038EA"/>
    <w:rsid w:val="00904799"/>
    <w:rsid w:val="00904CC4"/>
    <w:rsid w:val="00912944"/>
    <w:rsid w:val="009154AB"/>
    <w:rsid w:val="00915AF0"/>
    <w:rsid w:val="0091616D"/>
    <w:rsid w:val="00916B11"/>
    <w:rsid w:val="00917DF4"/>
    <w:rsid w:val="009232C0"/>
    <w:rsid w:val="00923EBB"/>
    <w:rsid w:val="00924641"/>
    <w:rsid w:val="00924DFF"/>
    <w:rsid w:val="009335A6"/>
    <w:rsid w:val="00935533"/>
    <w:rsid w:val="0094049D"/>
    <w:rsid w:val="00942D67"/>
    <w:rsid w:val="00944443"/>
    <w:rsid w:val="0094471B"/>
    <w:rsid w:val="009449D9"/>
    <w:rsid w:val="00944A86"/>
    <w:rsid w:val="0094670F"/>
    <w:rsid w:val="00953B77"/>
    <w:rsid w:val="00955A4F"/>
    <w:rsid w:val="0095604D"/>
    <w:rsid w:val="00956D38"/>
    <w:rsid w:val="00960C15"/>
    <w:rsid w:val="00962389"/>
    <w:rsid w:val="00964060"/>
    <w:rsid w:val="00964517"/>
    <w:rsid w:val="00964BDE"/>
    <w:rsid w:val="009652F4"/>
    <w:rsid w:val="00966083"/>
    <w:rsid w:val="00967B6C"/>
    <w:rsid w:val="00971504"/>
    <w:rsid w:val="00971679"/>
    <w:rsid w:val="0097189A"/>
    <w:rsid w:val="00974E05"/>
    <w:rsid w:val="00976AE2"/>
    <w:rsid w:val="009817DA"/>
    <w:rsid w:val="009819F6"/>
    <w:rsid w:val="00982A28"/>
    <w:rsid w:val="00983408"/>
    <w:rsid w:val="0098370F"/>
    <w:rsid w:val="00987469"/>
    <w:rsid w:val="00990847"/>
    <w:rsid w:val="00990A31"/>
    <w:rsid w:val="009917E6"/>
    <w:rsid w:val="0099285E"/>
    <w:rsid w:val="00992F1E"/>
    <w:rsid w:val="00993E2E"/>
    <w:rsid w:val="00995C75"/>
    <w:rsid w:val="00996F2E"/>
    <w:rsid w:val="009A188C"/>
    <w:rsid w:val="009A1E55"/>
    <w:rsid w:val="009A21CB"/>
    <w:rsid w:val="009A2378"/>
    <w:rsid w:val="009A23A5"/>
    <w:rsid w:val="009A2536"/>
    <w:rsid w:val="009A3BA4"/>
    <w:rsid w:val="009A4517"/>
    <w:rsid w:val="009A654C"/>
    <w:rsid w:val="009A6BD3"/>
    <w:rsid w:val="009B0E68"/>
    <w:rsid w:val="009B14E4"/>
    <w:rsid w:val="009B3790"/>
    <w:rsid w:val="009B3C42"/>
    <w:rsid w:val="009B3DF5"/>
    <w:rsid w:val="009B5FF2"/>
    <w:rsid w:val="009C597B"/>
    <w:rsid w:val="009D2388"/>
    <w:rsid w:val="009D300F"/>
    <w:rsid w:val="009D3470"/>
    <w:rsid w:val="009D53DE"/>
    <w:rsid w:val="009D593A"/>
    <w:rsid w:val="009D796D"/>
    <w:rsid w:val="009E0AEE"/>
    <w:rsid w:val="009E10A2"/>
    <w:rsid w:val="009E2072"/>
    <w:rsid w:val="009E225B"/>
    <w:rsid w:val="009E27B5"/>
    <w:rsid w:val="009E4659"/>
    <w:rsid w:val="009E596D"/>
    <w:rsid w:val="009F05A6"/>
    <w:rsid w:val="009F252F"/>
    <w:rsid w:val="00A01952"/>
    <w:rsid w:val="00A020A1"/>
    <w:rsid w:val="00A04055"/>
    <w:rsid w:val="00A04384"/>
    <w:rsid w:val="00A06F0F"/>
    <w:rsid w:val="00A07623"/>
    <w:rsid w:val="00A10A08"/>
    <w:rsid w:val="00A11302"/>
    <w:rsid w:val="00A11BC5"/>
    <w:rsid w:val="00A1457C"/>
    <w:rsid w:val="00A16933"/>
    <w:rsid w:val="00A2098E"/>
    <w:rsid w:val="00A21F53"/>
    <w:rsid w:val="00A225E4"/>
    <w:rsid w:val="00A230F4"/>
    <w:rsid w:val="00A26559"/>
    <w:rsid w:val="00A32C85"/>
    <w:rsid w:val="00A3393C"/>
    <w:rsid w:val="00A36637"/>
    <w:rsid w:val="00A429C3"/>
    <w:rsid w:val="00A42F77"/>
    <w:rsid w:val="00A434DC"/>
    <w:rsid w:val="00A43F89"/>
    <w:rsid w:val="00A447C5"/>
    <w:rsid w:val="00A44D8C"/>
    <w:rsid w:val="00A512B4"/>
    <w:rsid w:val="00A5377B"/>
    <w:rsid w:val="00A5507F"/>
    <w:rsid w:val="00A56087"/>
    <w:rsid w:val="00A57068"/>
    <w:rsid w:val="00A604E5"/>
    <w:rsid w:val="00A62F2A"/>
    <w:rsid w:val="00A63A08"/>
    <w:rsid w:val="00A63C99"/>
    <w:rsid w:val="00A63D35"/>
    <w:rsid w:val="00A6577B"/>
    <w:rsid w:val="00A66F11"/>
    <w:rsid w:val="00A72DB8"/>
    <w:rsid w:val="00A74432"/>
    <w:rsid w:val="00A750BD"/>
    <w:rsid w:val="00A77372"/>
    <w:rsid w:val="00A77A1E"/>
    <w:rsid w:val="00A81324"/>
    <w:rsid w:val="00A82A32"/>
    <w:rsid w:val="00A84694"/>
    <w:rsid w:val="00A85C9F"/>
    <w:rsid w:val="00A86B65"/>
    <w:rsid w:val="00A87017"/>
    <w:rsid w:val="00A92C06"/>
    <w:rsid w:val="00AA0FF4"/>
    <w:rsid w:val="00AA43A8"/>
    <w:rsid w:val="00AA4457"/>
    <w:rsid w:val="00AA4571"/>
    <w:rsid w:val="00AA5157"/>
    <w:rsid w:val="00AA6B77"/>
    <w:rsid w:val="00AA7871"/>
    <w:rsid w:val="00AB0C03"/>
    <w:rsid w:val="00AB4445"/>
    <w:rsid w:val="00AB5D95"/>
    <w:rsid w:val="00AB686E"/>
    <w:rsid w:val="00AC09A8"/>
    <w:rsid w:val="00AC38A5"/>
    <w:rsid w:val="00AC3A22"/>
    <w:rsid w:val="00AC4C61"/>
    <w:rsid w:val="00AC5B54"/>
    <w:rsid w:val="00AC61D2"/>
    <w:rsid w:val="00AD2451"/>
    <w:rsid w:val="00AD64A0"/>
    <w:rsid w:val="00AD7681"/>
    <w:rsid w:val="00AE0902"/>
    <w:rsid w:val="00AE0CEE"/>
    <w:rsid w:val="00AE2714"/>
    <w:rsid w:val="00AE2ECB"/>
    <w:rsid w:val="00AE4595"/>
    <w:rsid w:val="00AE5015"/>
    <w:rsid w:val="00AE55E5"/>
    <w:rsid w:val="00AE5627"/>
    <w:rsid w:val="00AF0698"/>
    <w:rsid w:val="00AF2A3A"/>
    <w:rsid w:val="00B00523"/>
    <w:rsid w:val="00B01EAA"/>
    <w:rsid w:val="00B03479"/>
    <w:rsid w:val="00B03B3A"/>
    <w:rsid w:val="00B03D26"/>
    <w:rsid w:val="00B04B4F"/>
    <w:rsid w:val="00B04C34"/>
    <w:rsid w:val="00B04F09"/>
    <w:rsid w:val="00B052D3"/>
    <w:rsid w:val="00B0675F"/>
    <w:rsid w:val="00B06BAF"/>
    <w:rsid w:val="00B06DDC"/>
    <w:rsid w:val="00B07716"/>
    <w:rsid w:val="00B07C77"/>
    <w:rsid w:val="00B111B5"/>
    <w:rsid w:val="00B16753"/>
    <w:rsid w:val="00B171D8"/>
    <w:rsid w:val="00B208F2"/>
    <w:rsid w:val="00B21497"/>
    <w:rsid w:val="00B225D2"/>
    <w:rsid w:val="00B248E6"/>
    <w:rsid w:val="00B24A05"/>
    <w:rsid w:val="00B30027"/>
    <w:rsid w:val="00B337B6"/>
    <w:rsid w:val="00B37199"/>
    <w:rsid w:val="00B37FAC"/>
    <w:rsid w:val="00B4234C"/>
    <w:rsid w:val="00B427CB"/>
    <w:rsid w:val="00B439BD"/>
    <w:rsid w:val="00B44672"/>
    <w:rsid w:val="00B46538"/>
    <w:rsid w:val="00B477A6"/>
    <w:rsid w:val="00B47B5E"/>
    <w:rsid w:val="00B51BFE"/>
    <w:rsid w:val="00B52FB1"/>
    <w:rsid w:val="00B53304"/>
    <w:rsid w:val="00B5549B"/>
    <w:rsid w:val="00B55CB2"/>
    <w:rsid w:val="00B57233"/>
    <w:rsid w:val="00B61ACF"/>
    <w:rsid w:val="00B6402B"/>
    <w:rsid w:val="00B65ADF"/>
    <w:rsid w:val="00B6637B"/>
    <w:rsid w:val="00B70254"/>
    <w:rsid w:val="00B70293"/>
    <w:rsid w:val="00B716EF"/>
    <w:rsid w:val="00B71C72"/>
    <w:rsid w:val="00B73271"/>
    <w:rsid w:val="00B73B22"/>
    <w:rsid w:val="00B75571"/>
    <w:rsid w:val="00B756D4"/>
    <w:rsid w:val="00B75B59"/>
    <w:rsid w:val="00B76DFB"/>
    <w:rsid w:val="00B80B1A"/>
    <w:rsid w:val="00B81AD6"/>
    <w:rsid w:val="00B85084"/>
    <w:rsid w:val="00B8607B"/>
    <w:rsid w:val="00B91026"/>
    <w:rsid w:val="00B92F87"/>
    <w:rsid w:val="00BA0C41"/>
    <w:rsid w:val="00BA6A16"/>
    <w:rsid w:val="00BA6A3A"/>
    <w:rsid w:val="00BA6D6F"/>
    <w:rsid w:val="00BB0778"/>
    <w:rsid w:val="00BB1470"/>
    <w:rsid w:val="00BB2EC8"/>
    <w:rsid w:val="00BB3377"/>
    <w:rsid w:val="00BB6203"/>
    <w:rsid w:val="00BB7E4F"/>
    <w:rsid w:val="00BC235F"/>
    <w:rsid w:val="00BC38BD"/>
    <w:rsid w:val="00BC4626"/>
    <w:rsid w:val="00BC5E17"/>
    <w:rsid w:val="00BC67CB"/>
    <w:rsid w:val="00BC78AE"/>
    <w:rsid w:val="00BC7AC5"/>
    <w:rsid w:val="00BD0512"/>
    <w:rsid w:val="00BD12A3"/>
    <w:rsid w:val="00BD1387"/>
    <w:rsid w:val="00BD2467"/>
    <w:rsid w:val="00BD641D"/>
    <w:rsid w:val="00BD7039"/>
    <w:rsid w:val="00BE04AB"/>
    <w:rsid w:val="00BE2520"/>
    <w:rsid w:val="00BE57A9"/>
    <w:rsid w:val="00BE70E0"/>
    <w:rsid w:val="00BF0E4A"/>
    <w:rsid w:val="00BF1071"/>
    <w:rsid w:val="00BF4E74"/>
    <w:rsid w:val="00BF5137"/>
    <w:rsid w:val="00BF633D"/>
    <w:rsid w:val="00BF7019"/>
    <w:rsid w:val="00C0198E"/>
    <w:rsid w:val="00C0234C"/>
    <w:rsid w:val="00C0758D"/>
    <w:rsid w:val="00C11D5E"/>
    <w:rsid w:val="00C13E60"/>
    <w:rsid w:val="00C15A54"/>
    <w:rsid w:val="00C161DC"/>
    <w:rsid w:val="00C166B9"/>
    <w:rsid w:val="00C16DE3"/>
    <w:rsid w:val="00C17127"/>
    <w:rsid w:val="00C209F0"/>
    <w:rsid w:val="00C211C4"/>
    <w:rsid w:val="00C25073"/>
    <w:rsid w:val="00C26D9C"/>
    <w:rsid w:val="00C27A38"/>
    <w:rsid w:val="00C3164F"/>
    <w:rsid w:val="00C3165A"/>
    <w:rsid w:val="00C36743"/>
    <w:rsid w:val="00C4038E"/>
    <w:rsid w:val="00C408A5"/>
    <w:rsid w:val="00C418D2"/>
    <w:rsid w:val="00C41B3F"/>
    <w:rsid w:val="00C42E51"/>
    <w:rsid w:val="00C45337"/>
    <w:rsid w:val="00C46D31"/>
    <w:rsid w:val="00C47853"/>
    <w:rsid w:val="00C51620"/>
    <w:rsid w:val="00C523F6"/>
    <w:rsid w:val="00C52ECE"/>
    <w:rsid w:val="00C52FE6"/>
    <w:rsid w:val="00C5528D"/>
    <w:rsid w:val="00C55737"/>
    <w:rsid w:val="00C60A3F"/>
    <w:rsid w:val="00C61602"/>
    <w:rsid w:val="00C61AD1"/>
    <w:rsid w:val="00C647D6"/>
    <w:rsid w:val="00C65C9A"/>
    <w:rsid w:val="00C65DDF"/>
    <w:rsid w:val="00C67154"/>
    <w:rsid w:val="00C711D0"/>
    <w:rsid w:val="00C713CF"/>
    <w:rsid w:val="00C71A89"/>
    <w:rsid w:val="00C7625F"/>
    <w:rsid w:val="00C764B5"/>
    <w:rsid w:val="00C77241"/>
    <w:rsid w:val="00C77296"/>
    <w:rsid w:val="00C85C5E"/>
    <w:rsid w:val="00C86228"/>
    <w:rsid w:val="00C90375"/>
    <w:rsid w:val="00C91C7C"/>
    <w:rsid w:val="00C92715"/>
    <w:rsid w:val="00C92DE6"/>
    <w:rsid w:val="00C9377D"/>
    <w:rsid w:val="00C94A62"/>
    <w:rsid w:val="00CA097E"/>
    <w:rsid w:val="00CA269A"/>
    <w:rsid w:val="00CA4F24"/>
    <w:rsid w:val="00CA5A79"/>
    <w:rsid w:val="00CA604A"/>
    <w:rsid w:val="00CA6AE6"/>
    <w:rsid w:val="00CA7A71"/>
    <w:rsid w:val="00CA7E80"/>
    <w:rsid w:val="00CB1805"/>
    <w:rsid w:val="00CB6158"/>
    <w:rsid w:val="00CB6964"/>
    <w:rsid w:val="00CC3701"/>
    <w:rsid w:val="00CC563C"/>
    <w:rsid w:val="00CD37B4"/>
    <w:rsid w:val="00CD3F4E"/>
    <w:rsid w:val="00CD51E9"/>
    <w:rsid w:val="00CE2672"/>
    <w:rsid w:val="00CE42E2"/>
    <w:rsid w:val="00CE67DF"/>
    <w:rsid w:val="00CE713D"/>
    <w:rsid w:val="00CF0810"/>
    <w:rsid w:val="00CF11A3"/>
    <w:rsid w:val="00CF21AB"/>
    <w:rsid w:val="00CF5AB5"/>
    <w:rsid w:val="00D01214"/>
    <w:rsid w:val="00D020BF"/>
    <w:rsid w:val="00D021E4"/>
    <w:rsid w:val="00D0514D"/>
    <w:rsid w:val="00D0530A"/>
    <w:rsid w:val="00D053FD"/>
    <w:rsid w:val="00D07265"/>
    <w:rsid w:val="00D1004C"/>
    <w:rsid w:val="00D1048C"/>
    <w:rsid w:val="00D1078E"/>
    <w:rsid w:val="00D12A5E"/>
    <w:rsid w:val="00D15153"/>
    <w:rsid w:val="00D155E2"/>
    <w:rsid w:val="00D16518"/>
    <w:rsid w:val="00D20921"/>
    <w:rsid w:val="00D214F0"/>
    <w:rsid w:val="00D24407"/>
    <w:rsid w:val="00D24C09"/>
    <w:rsid w:val="00D272E7"/>
    <w:rsid w:val="00D30B05"/>
    <w:rsid w:val="00D30B3D"/>
    <w:rsid w:val="00D35389"/>
    <w:rsid w:val="00D35CAA"/>
    <w:rsid w:val="00D36EE3"/>
    <w:rsid w:val="00D423EB"/>
    <w:rsid w:val="00D4427F"/>
    <w:rsid w:val="00D453A6"/>
    <w:rsid w:val="00D4729E"/>
    <w:rsid w:val="00D50029"/>
    <w:rsid w:val="00D517D2"/>
    <w:rsid w:val="00D552EF"/>
    <w:rsid w:val="00D57EE0"/>
    <w:rsid w:val="00D6199B"/>
    <w:rsid w:val="00D6326F"/>
    <w:rsid w:val="00D64BF0"/>
    <w:rsid w:val="00D67ECD"/>
    <w:rsid w:val="00D70501"/>
    <w:rsid w:val="00D70E6A"/>
    <w:rsid w:val="00D71DA7"/>
    <w:rsid w:val="00D72D41"/>
    <w:rsid w:val="00D77AC6"/>
    <w:rsid w:val="00D8249D"/>
    <w:rsid w:val="00D82847"/>
    <w:rsid w:val="00D82893"/>
    <w:rsid w:val="00D851F0"/>
    <w:rsid w:val="00D85598"/>
    <w:rsid w:val="00D8581B"/>
    <w:rsid w:val="00D87D11"/>
    <w:rsid w:val="00D90160"/>
    <w:rsid w:val="00D9021D"/>
    <w:rsid w:val="00D906E4"/>
    <w:rsid w:val="00D940FE"/>
    <w:rsid w:val="00D95989"/>
    <w:rsid w:val="00D95BA8"/>
    <w:rsid w:val="00D96565"/>
    <w:rsid w:val="00D9670E"/>
    <w:rsid w:val="00DA01AB"/>
    <w:rsid w:val="00DA04D7"/>
    <w:rsid w:val="00DA32E5"/>
    <w:rsid w:val="00DA377F"/>
    <w:rsid w:val="00DA414D"/>
    <w:rsid w:val="00DA69FC"/>
    <w:rsid w:val="00DB09F6"/>
    <w:rsid w:val="00DB5792"/>
    <w:rsid w:val="00DC0A28"/>
    <w:rsid w:val="00DC144A"/>
    <w:rsid w:val="00DC175A"/>
    <w:rsid w:val="00DC1C68"/>
    <w:rsid w:val="00DC341E"/>
    <w:rsid w:val="00DC462B"/>
    <w:rsid w:val="00DC528C"/>
    <w:rsid w:val="00DC5B45"/>
    <w:rsid w:val="00DC6139"/>
    <w:rsid w:val="00DD1F72"/>
    <w:rsid w:val="00DD5D28"/>
    <w:rsid w:val="00DD7C26"/>
    <w:rsid w:val="00DE2EBF"/>
    <w:rsid w:val="00DE5027"/>
    <w:rsid w:val="00DE6557"/>
    <w:rsid w:val="00DE67B5"/>
    <w:rsid w:val="00DE7C57"/>
    <w:rsid w:val="00DF1EA6"/>
    <w:rsid w:val="00DF4633"/>
    <w:rsid w:val="00DF4B46"/>
    <w:rsid w:val="00E02C46"/>
    <w:rsid w:val="00E10AC8"/>
    <w:rsid w:val="00E12519"/>
    <w:rsid w:val="00E13B38"/>
    <w:rsid w:val="00E1448E"/>
    <w:rsid w:val="00E14728"/>
    <w:rsid w:val="00E163C2"/>
    <w:rsid w:val="00E17BAD"/>
    <w:rsid w:val="00E21E48"/>
    <w:rsid w:val="00E222FA"/>
    <w:rsid w:val="00E223A3"/>
    <w:rsid w:val="00E2585E"/>
    <w:rsid w:val="00E25E11"/>
    <w:rsid w:val="00E30985"/>
    <w:rsid w:val="00E30F6B"/>
    <w:rsid w:val="00E31771"/>
    <w:rsid w:val="00E34240"/>
    <w:rsid w:val="00E34E70"/>
    <w:rsid w:val="00E35E39"/>
    <w:rsid w:val="00E36DFC"/>
    <w:rsid w:val="00E40A84"/>
    <w:rsid w:val="00E40AAB"/>
    <w:rsid w:val="00E4194D"/>
    <w:rsid w:val="00E41EF1"/>
    <w:rsid w:val="00E421CD"/>
    <w:rsid w:val="00E42729"/>
    <w:rsid w:val="00E43F9E"/>
    <w:rsid w:val="00E449B6"/>
    <w:rsid w:val="00E45284"/>
    <w:rsid w:val="00E4656C"/>
    <w:rsid w:val="00E50BB9"/>
    <w:rsid w:val="00E51332"/>
    <w:rsid w:val="00E53678"/>
    <w:rsid w:val="00E5403C"/>
    <w:rsid w:val="00E565BE"/>
    <w:rsid w:val="00E574EC"/>
    <w:rsid w:val="00E62031"/>
    <w:rsid w:val="00E637D9"/>
    <w:rsid w:val="00E63D6E"/>
    <w:rsid w:val="00E641D3"/>
    <w:rsid w:val="00E6716D"/>
    <w:rsid w:val="00E728E6"/>
    <w:rsid w:val="00E72AFD"/>
    <w:rsid w:val="00E765BD"/>
    <w:rsid w:val="00E8195F"/>
    <w:rsid w:val="00E82FAF"/>
    <w:rsid w:val="00E84A5B"/>
    <w:rsid w:val="00E876C8"/>
    <w:rsid w:val="00E87781"/>
    <w:rsid w:val="00E91188"/>
    <w:rsid w:val="00E920C8"/>
    <w:rsid w:val="00E93CF4"/>
    <w:rsid w:val="00EA0DD5"/>
    <w:rsid w:val="00EA1F95"/>
    <w:rsid w:val="00EA2268"/>
    <w:rsid w:val="00EA31B3"/>
    <w:rsid w:val="00EA38B6"/>
    <w:rsid w:val="00EA4BEA"/>
    <w:rsid w:val="00EA6892"/>
    <w:rsid w:val="00EA7046"/>
    <w:rsid w:val="00EB07F3"/>
    <w:rsid w:val="00EB0E44"/>
    <w:rsid w:val="00EB1134"/>
    <w:rsid w:val="00EB2E04"/>
    <w:rsid w:val="00EB43B4"/>
    <w:rsid w:val="00EB4889"/>
    <w:rsid w:val="00EB4E7B"/>
    <w:rsid w:val="00EB5AC1"/>
    <w:rsid w:val="00EC20EE"/>
    <w:rsid w:val="00EC246C"/>
    <w:rsid w:val="00EC24A3"/>
    <w:rsid w:val="00EC42BE"/>
    <w:rsid w:val="00EC4B74"/>
    <w:rsid w:val="00EC6713"/>
    <w:rsid w:val="00EC7518"/>
    <w:rsid w:val="00ED142B"/>
    <w:rsid w:val="00ED2078"/>
    <w:rsid w:val="00ED6178"/>
    <w:rsid w:val="00ED6577"/>
    <w:rsid w:val="00EE0506"/>
    <w:rsid w:val="00EE0AFF"/>
    <w:rsid w:val="00EE3910"/>
    <w:rsid w:val="00EE4CE1"/>
    <w:rsid w:val="00EE71A1"/>
    <w:rsid w:val="00EE7CFD"/>
    <w:rsid w:val="00EF33B1"/>
    <w:rsid w:val="00EF356F"/>
    <w:rsid w:val="00EF3E3A"/>
    <w:rsid w:val="00EF71F5"/>
    <w:rsid w:val="00F005B9"/>
    <w:rsid w:val="00F013EB"/>
    <w:rsid w:val="00F014A7"/>
    <w:rsid w:val="00F027E3"/>
    <w:rsid w:val="00F028EC"/>
    <w:rsid w:val="00F0438D"/>
    <w:rsid w:val="00F049C5"/>
    <w:rsid w:val="00F04FD2"/>
    <w:rsid w:val="00F07530"/>
    <w:rsid w:val="00F07AA0"/>
    <w:rsid w:val="00F119FA"/>
    <w:rsid w:val="00F14990"/>
    <w:rsid w:val="00F176E5"/>
    <w:rsid w:val="00F22407"/>
    <w:rsid w:val="00F23C73"/>
    <w:rsid w:val="00F26FF5"/>
    <w:rsid w:val="00F27000"/>
    <w:rsid w:val="00F2728A"/>
    <w:rsid w:val="00F32464"/>
    <w:rsid w:val="00F32A45"/>
    <w:rsid w:val="00F33094"/>
    <w:rsid w:val="00F34D31"/>
    <w:rsid w:val="00F356FB"/>
    <w:rsid w:val="00F35FCA"/>
    <w:rsid w:val="00F362D2"/>
    <w:rsid w:val="00F36401"/>
    <w:rsid w:val="00F40F13"/>
    <w:rsid w:val="00F419E6"/>
    <w:rsid w:val="00F42A5F"/>
    <w:rsid w:val="00F438BE"/>
    <w:rsid w:val="00F43BED"/>
    <w:rsid w:val="00F43D60"/>
    <w:rsid w:val="00F45330"/>
    <w:rsid w:val="00F45446"/>
    <w:rsid w:val="00F45572"/>
    <w:rsid w:val="00F521B8"/>
    <w:rsid w:val="00F52C84"/>
    <w:rsid w:val="00F544C3"/>
    <w:rsid w:val="00F5512D"/>
    <w:rsid w:val="00F62FF8"/>
    <w:rsid w:val="00F63502"/>
    <w:rsid w:val="00F63A8B"/>
    <w:rsid w:val="00F648D0"/>
    <w:rsid w:val="00F678A1"/>
    <w:rsid w:val="00F70BD0"/>
    <w:rsid w:val="00F75903"/>
    <w:rsid w:val="00F75AC0"/>
    <w:rsid w:val="00F77856"/>
    <w:rsid w:val="00F82A80"/>
    <w:rsid w:val="00F83E78"/>
    <w:rsid w:val="00F83F47"/>
    <w:rsid w:val="00F84993"/>
    <w:rsid w:val="00F857BC"/>
    <w:rsid w:val="00F85D6D"/>
    <w:rsid w:val="00F877DB"/>
    <w:rsid w:val="00F8782C"/>
    <w:rsid w:val="00F87EC3"/>
    <w:rsid w:val="00F923A3"/>
    <w:rsid w:val="00F9329A"/>
    <w:rsid w:val="00F95FCD"/>
    <w:rsid w:val="00F9675E"/>
    <w:rsid w:val="00F97275"/>
    <w:rsid w:val="00F9729F"/>
    <w:rsid w:val="00FA25C2"/>
    <w:rsid w:val="00FA294D"/>
    <w:rsid w:val="00FA2AFF"/>
    <w:rsid w:val="00FA3F79"/>
    <w:rsid w:val="00FA42CE"/>
    <w:rsid w:val="00FA614C"/>
    <w:rsid w:val="00FB13BD"/>
    <w:rsid w:val="00FB2C90"/>
    <w:rsid w:val="00FB396C"/>
    <w:rsid w:val="00FB3C5D"/>
    <w:rsid w:val="00FB3F93"/>
    <w:rsid w:val="00FB545C"/>
    <w:rsid w:val="00FB5C0B"/>
    <w:rsid w:val="00FB5EA5"/>
    <w:rsid w:val="00FB642F"/>
    <w:rsid w:val="00FC1953"/>
    <w:rsid w:val="00FD0C54"/>
    <w:rsid w:val="00FD157A"/>
    <w:rsid w:val="00FD5673"/>
    <w:rsid w:val="00FD64DA"/>
    <w:rsid w:val="00FD6888"/>
    <w:rsid w:val="00FD7921"/>
    <w:rsid w:val="00FD7C15"/>
    <w:rsid w:val="00FE005D"/>
    <w:rsid w:val="00FE2336"/>
    <w:rsid w:val="00FE33C2"/>
    <w:rsid w:val="00FE5A94"/>
    <w:rsid w:val="00FF135C"/>
    <w:rsid w:val="00FF265C"/>
    <w:rsid w:val="00FF5695"/>
    <w:rsid w:val="00FF7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0D9A1225"/>
  <w15:docId w15:val="{7F091D83-D7AD-441B-ACD4-735862950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44A"/>
    <w:pPr>
      <w:widowControl w:val="0"/>
      <w:autoSpaceDE w:val="0"/>
      <w:autoSpaceDN w:val="0"/>
      <w:adjustRightInd w:val="0"/>
      <w:spacing w:after="120"/>
      <w:jc w:val="both"/>
    </w:pPr>
    <w:rPr>
      <w:rFonts w:ascii="Arial" w:hAnsi="Arial" w:cs="Arial"/>
    </w:rPr>
  </w:style>
  <w:style w:type="paragraph" w:styleId="Titre1">
    <w:name w:val="heading 1"/>
    <w:basedOn w:val="Normal"/>
    <w:next w:val="Normal"/>
    <w:link w:val="Titre1Car"/>
    <w:qFormat/>
    <w:rsid w:val="008A76DA"/>
    <w:pPr>
      <w:keepNext/>
      <w:numPr>
        <w:numId w:val="4"/>
      </w:numPr>
      <w:shd w:val="clear" w:color="auto" w:fill="F3F3F3"/>
      <w:spacing w:before="240"/>
      <w:outlineLvl w:val="0"/>
    </w:pPr>
    <w:rPr>
      <w:b/>
      <w:bCs/>
      <w:kern w:val="32"/>
      <w:sz w:val="28"/>
      <w:szCs w:val="32"/>
    </w:rPr>
  </w:style>
  <w:style w:type="paragraph" w:styleId="Titre2">
    <w:name w:val="heading 2"/>
    <w:basedOn w:val="Listepuces"/>
    <w:next w:val="Normal"/>
    <w:link w:val="Titre2Car"/>
    <w:qFormat/>
    <w:rsid w:val="003D2070"/>
    <w:pPr>
      <w:keepNext/>
      <w:numPr>
        <w:ilvl w:val="1"/>
        <w:numId w:val="4"/>
      </w:numPr>
      <w:spacing w:before="240" w:after="120"/>
      <w:outlineLvl w:val="1"/>
    </w:pPr>
    <w:rPr>
      <w:rFonts w:ascii="Arial Gras" w:hAnsi="Arial Gras"/>
      <w:b/>
      <w:bCs w:val="0"/>
      <w:iCs/>
      <w:sz w:val="24"/>
      <w:szCs w:val="28"/>
    </w:rPr>
  </w:style>
  <w:style w:type="paragraph" w:styleId="Titre3">
    <w:name w:val="heading 3"/>
    <w:basedOn w:val="Normal"/>
    <w:next w:val="Normal"/>
    <w:link w:val="Titre3Car"/>
    <w:qFormat/>
    <w:rsid w:val="006F152F"/>
    <w:pPr>
      <w:keepNext/>
      <w:numPr>
        <w:ilvl w:val="2"/>
        <w:numId w:val="4"/>
      </w:numPr>
      <w:spacing w:before="240"/>
      <w:outlineLvl w:val="2"/>
    </w:pPr>
    <w:rPr>
      <w:b/>
      <w:bCs/>
      <w:sz w:val="24"/>
      <w:szCs w:val="26"/>
    </w:rPr>
  </w:style>
  <w:style w:type="paragraph" w:styleId="Titre4">
    <w:name w:val="heading 4"/>
    <w:basedOn w:val="Normal"/>
    <w:next w:val="Normal"/>
    <w:qFormat/>
    <w:rsid w:val="007519F1"/>
    <w:pPr>
      <w:keepNext/>
      <w:widowControl/>
      <w:numPr>
        <w:ilvl w:val="3"/>
        <w:numId w:val="4"/>
      </w:numPr>
      <w:adjustRightInd/>
      <w:spacing w:before="240"/>
      <w:ind w:left="862" w:hanging="295"/>
      <w:jc w:val="left"/>
      <w:outlineLvl w:val="3"/>
    </w:pPr>
    <w:rPr>
      <w:sz w:val="22"/>
      <w:szCs w:val="22"/>
      <w:u w:val="single"/>
    </w:rPr>
  </w:style>
  <w:style w:type="paragraph" w:styleId="Titre5">
    <w:name w:val="heading 5"/>
    <w:basedOn w:val="Normal"/>
    <w:next w:val="Normal"/>
    <w:qFormat/>
    <w:rsid w:val="00431E13"/>
    <w:pPr>
      <w:keepNext/>
      <w:widowControl/>
      <w:numPr>
        <w:ilvl w:val="4"/>
        <w:numId w:val="4"/>
      </w:numPr>
      <w:tabs>
        <w:tab w:val="left" w:pos="426"/>
        <w:tab w:val="left" w:pos="5387"/>
      </w:tabs>
      <w:adjustRightInd/>
      <w:spacing w:before="240"/>
      <w:jc w:val="left"/>
      <w:outlineLvl w:val="4"/>
    </w:pPr>
    <w:rPr>
      <w:b/>
      <w:bCs/>
      <w:szCs w:val="22"/>
    </w:rPr>
  </w:style>
  <w:style w:type="paragraph" w:styleId="Titre6">
    <w:name w:val="heading 6"/>
    <w:basedOn w:val="Normal"/>
    <w:next w:val="Normal"/>
    <w:qFormat/>
    <w:rsid w:val="00C13E60"/>
    <w:pPr>
      <w:keepNext/>
      <w:widowControl/>
      <w:numPr>
        <w:ilvl w:val="5"/>
        <w:numId w:val="4"/>
      </w:numPr>
      <w:adjustRightInd/>
      <w:outlineLvl w:val="5"/>
    </w:pPr>
    <w:rPr>
      <w:b/>
      <w:bCs/>
      <w:sz w:val="22"/>
      <w:szCs w:val="22"/>
    </w:rPr>
  </w:style>
  <w:style w:type="paragraph" w:styleId="Titre7">
    <w:name w:val="heading 7"/>
    <w:basedOn w:val="Normal"/>
    <w:next w:val="Normal"/>
    <w:qFormat/>
    <w:rsid w:val="00C13E60"/>
    <w:pPr>
      <w:keepNext/>
      <w:widowControl/>
      <w:numPr>
        <w:ilvl w:val="6"/>
        <w:numId w:val="4"/>
      </w:numPr>
      <w:tabs>
        <w:tab w:val="left" w:pos="426"/>
        <w:tab w:val="left" w:pos="5387"/>
      </w:tabs>
      <w:adjustRightInd/>
      <w:outlineLvl w:val="6"/>
    </w:pPr>
    <w:rPr>
      <w:b/>
      <w:bCs/>
      <w:sz w:val="22"/>
      <w:szCs w:val="22"/>
      <w:u w:val="single"/>
    </w:rPr>
  </w:style>
  <w:style w:type="paragraph" w:styleId="Titre8">
    <w:name w:val="heading 8"/>
    <w:basedOn w:val="Normal"/>
    <w:next w:val="Normal"/>
    <w:qFormat/>
    <w:rsid w:val="00C13E60"/>
    <w:pPr>
      <w:keepNext/>
      <w:widowControl/>
      <w:numPr>
        <w:ilvl w:val="7"/>
        <w:numId w:val="4"/>
      </w:numPr>
      <w:autoSpaceDE/>
      <w:autoSpaceDN/>
      <w:adjustRightInd/>
      <w:outlineLvl w:val="7"/>
    </w:pPr>
    <w:rPr>
      <w:rFonts w:ascii="Times New Roman" w:hAnsi="Times New Roman" w:cs="Times New Roman"/>
      <w:b/>
      <w:bCs/>
      <w:sz w:val="24"/>
      <w:szCs w:val="24"/>
      <w:u w:val="single"/>
    </w:rPr>
  </w:style>
  <w:style w:type="paragraph" w:styleId="Titre9">
    <w:name w:val="heading 9"/>
    <w:basedOn w:val="Normal"/>
    <w:next w:val="Normal"/>
    <w:qFormat/>
    <w:rsid w:val="00C13E60"/>
    <w:pPr>
      <w:keepNext/>
      <w:widowControl/>
      <w:numPr>
        <w:ilvl w:val="8"/>
        <w:numId w:val="4"/>
      </w:numPr>
      <w:adjustRightInd/>
      <w:jc w:val="center"/>
      <w:outlineLvl w:val="8"/>
    </w:pPr>
    <w:rPr>
      <w:b/>
      <w:bCs/>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link w:val="CorpsdetexteCar"/>
    <w:semiHidden/>
    <w:rPr>
      <w:rFonts w:ascii="Times New Roman" w:hAnsi="Times New Roman" w:cs="Times New Roman"/>
      <w:sz w:val="22"/>
      <w:szCs w:val="18"/>
    </w:r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Corpsdetexte2">
    <w:name w:val="Body Text 2"/>
    <w:basedOn w:val="Normal"/>
    <w:link w:val="Corpsdetexte2Car"/>
    <w:semiHidden/>
    <w:rPr>
      <w:noProof/>
      <w:sz w:val="24"/>
    </w:rPr>
  </w:style>
  <w:style w:type="paragraph" w:styleId="TM1">
    <w:name w:val="toc 1"/>
    <w:basedOn w:val="Normal"/>
    <w:next w:val="Normal"/>
    <w:autoRedefine/>
    <w:uiPriority w:val="39"/>
    <w:rsid w:val="002C0908"/>
    <w:pPr>
      <w:tabs>
        <w:tab w:val="left" w:pos="1200"/>
        <w:tab w:val="right" w:leader="dot" w:pos="9063"/>
      </w:tabs>
      <w:spacing w:after="60"/>
      <w:jc w:val="left"/>
    </w:pPr>
    <w:rPr>
      <w:rFonts w:asciiTheme="minorHAnsi" w:hAnsiTheme="minorHAnsi"/>
      <w:b/>
      <w:bCs/>
      <w:caps/>
    </w:rPr>
  </w:style>
  <w:style w:type="paragraph" w:styleId="TM2">
    <w:name w:val="toc 2"/>
    <w:basedOn w:val="Normal"/>
    <w:next w:val="Normal"/>
    <w:autoRedefine/>
    <w:uiPriority w:val="39"/>
    <w:rsid w:val="00171F53"/>
    <w:pPr>
      <w:spacing w:after="0"/>
      <w:ind w:left="200"/>
      <w:jc w:val="left"/>
    </w:pPr>
    <w:rPr>
      <w:rFonts w:asciiTheme="minorHAnsi" w:hAnsiTheme="minorHAnsi"/>
      <w:smallCaps/>
    </w:r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semiHidden/>
    <w:rPr>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semiHidden/>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basedOn w:val="Normal"/>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spacing w:before="360"/>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rsid w:val="00A77A1E"/>
    <w:pPr>
      <w:spacing w:after="0"/>
      <w:ind w:left="400"/>
      <w:jc w:val="left"/>
    </w:pPr>
    <w:rPr>
      <w:rFonts w:asciiTheme="minorHAnsi" w:hAnsiTheme="minorHAnsi"/>
      <w:i/>
      <w:iCs/>
    </w:rPr>
  </w:style>
  <w:style w:type="paragraph" w:customStyle="1" w:styleId="Style1">
    <w:name w:val="Style1"/>
    <w:basedOn w:val="Normal"/>
    <w:rsid w:val="00A5507F"/>
    <w:pPr>
      <w:widowControl/>
      <w:autoSpaceDE/>
      <w:autoSpaceDN/>
      <w:adjustRightInd/>
    </w:pPr>
    <w:rPr>
      <w:rFonts w:cs="Times New Roman"/>
      <w:sz w:val="22"/>
    </w:rPr>
  </w:style>
  <w:style w:type="paragraph" w:customStyle="1" w:styleId="Normal9pt">
    <w:name w:val="Normal + 9 pt"/>
    <w:basedOn w:val="Normal"/>
    <w:rsid w:val="003B79DD"/>
    <w:rPr>
      <w:sz w:val="18"/>
    </w:rPr>
  </w:style>
  <w:style w:type="character" w:customStyle="1" w:styleId="Titre2Car">
    <w:name w:val="Titre 2 Car"/>
    <w:link w:val="Titre2"/>
    <w:locked/>
    <w:rsid w:val="003D2070"/>
    <w:rPr>
      <w:rFonts w:ascii="Arial Gras" w:hAnsi="Arial Gras" w:cs="Arial"/>
      <w:b/>
      <w:iCs/>
      <w:noProof/>
      <w:sz w:val="24"/>
      <w:szCs w:val="28"/>
    </w:rPr>
  </w:style>
  <w:style w:type="character" w:customStyle="1" w:styleId="Titre3Car">
    <w:name w:val="Titre 3 Car"/>
    <w:link w:val="Titre3"/>
    <w:locked/>
    <w:rsid w:val="006F152F"/>
    <w:rPr>
      <w:rFonts w:ascii="Arial" w:hAnsi="Arial" w:cs="Arial"/>
      <w:b/>
      <w:bCs/>
      <w:sz w:val="24"/>
      <w:szCs w:val="26"/>
    </w:rPr>
  </w:style>
  <w:style w:type="paragraph" w:customStyle="1" w:styleId="Titre1H1Heading1Titre11t1T1Titre1t1t1T1Titre1Ih1SectionPartiePartie1Partie2Partie3Partie4Partie5Partie6Partie7Partie8Partie9Partie10Partie11Partie21Partie31Partie41Partie51Partie61Partie71Partie81Partie91">
    <w:name w:val="Titre 1.H1.Heading 1.Titre 11.t1.T1.Titre 1.t1.t1.T1.Titre 1I.h1.Section.Partie.Partie1.Partie2.Partie3.Partie4.Partie5.Partie6.Partie7.Partie8.Partie9.Partie10.Partie11.Partie21.Partie31.Partie41.Partie51.Partie61.Partie71.Partie81.Partie91"/>
    <w:basedOn w:val="Normal"/>
    <w:next w:val="Normal"/>
    <w:autoRedefine/>
    <w:rsid w:val="00C13E60"/>
    <w:pPr>
      <w:keepNext/>
      <w:widowControl/>
      <w:numPr>
        <w:numId w:val="5"/>
      </w:numPr>
      <w:adjustRightInd/>
      <w:spacing w:before="240" w:after="60"/>
      <w:outlineLvl w:val="0"/>
    </w:pPr>
    <w:rPr>
      <w:b/>
      <w:bCs/>
      <w:kern w:val="28"/>
      <w:sz w:val="28"/>
      <w:szCs w:val="28"/>
    </w:rPr>
  </w:style>
  <w:style w:type="paragraph" w:customStyle="1" w:styleId="Titre3Titre3timesHeading3Titre31t3T3l3CT3Titre3SQT3Section1Section2Section3Section4Section5Section6Section7Section8Section9Section10Section11Section12Section21Section31Section41Section51Section61Section71Section81">
    <w:name w:val="Titre 3.Titre 3 times.Heading 3.Titre 31.t3.T3.l3.CT.3.Titre 3 SQ.T3.Section1.Section2.Section3.Section4.Section5.Section6.Section7.Section8.Section9.Section10.Section11.Section12.Section21.Section31.Section41.Section51.Section61.Section71.Section81"/>
    <w:basedOn w:val="Normal"/>
    <w:next w:val="Normal"/>
    <w:autoRedefine/>
    <w:rsid w:val="00C13E60"/>
    <w:pPr>
      <w:keepNext/>
      <w:widowControl/>
      <w:numPr>
        <w:ilvl w:val="2"/>
        <w:numId w:val="5"/>
      </w:numPr>
      <w:adjustRightInd/>
      <w:spacing w:before="240" w:after="60"/>
      <w:outlineLvl w:val="2"/>
    </w:pPr>
    <w:rPr>
      <w:sz w:val="24"/>
      <w:szCs w:val="24"/>
      <w:u w:val="single"/>
    </w:rPr>
  </w:style>
  <w:style w:type="character" w:customStyle="1" w:styleId="PieddepageCar">
    <w:name w:val="Pied de page Car"/>
    <w:link w:val="Pieddepage"/>
    <w:uiPriority w:val="99"/>
    <w:locked/>
    <w:rsid w:val="0041650A"/>
    <w:rPr>
      <w:rFonts w:ascii="Arial" w:hAnsi="Arial" w:cs="Arial"/>
      <w:szCs w:val="24"/>
      <w:lang w:val="fr-FR" w:eastAsia="fr-FR" w:bidi="ar-SA"/>
    </w:rPr>
  </w:style>
  <w:style w:type="character" w:customStyle="1" w:styleId="Corpsdetexte2Car">
    <w:name w:val="Corps de texte 2 Car"/>
    <w:link w:val="Corpsdetexte2"/>
    <w:semiHidden/>
    <w:locked/>
    <w:rsid w:val="0041650A"/>
    <w:rPr>
      <w:rFonts w:ascii="Arial" w:hAnsi="Arial" w:cs="Arial"/>
      <w:noProof/>
      <w:sz w:val="24"/>
      <w:lang w:val="fr-FR" w:eastAsia="fr-FR" w:bidi="ar-SA"/>
    </w:rPr>
  </w:style>
  <w:style w:type="character" w:customStyle="1" w:styleId="CorpsdetexteCar">
    <w:name w:val="Corps de texte Car"/>
    <w:link w:val="Corpsdetexte"/>
    <w:semiHidden/>
    <w:locked/>
    <w:rsid w:val="0041650A"/>
    <w:rPr>
      <w:sz w:val="22"/>
      <w:szCs w:val="18"/>
      <w:lang w:val="fr-FR" w:eastAsia="fr-FR" w:bidi="ar-SA"/>
    </w:rPr>
  </w:style>
  <w:style w:type="paragraph" w:styleId="Titre">
    <w:name w:val="Title"/>
    <w:basedOn w:val="Normal"/>
    <w:link w:val="TitreCar"/>
    <w:uiPriority w:val="10"/>
    <w:qFormat/>
    <w:rsid w:val="0041650A"/>
    <w:pPr>
      <w:widowControl/>
      <w:adjustRightInd/>
      <w:jc w:val="center"/>
    </w:pPr>
    <w:rPr>
      <w:sz w:val="32"/>
      <w:szCs w:val="32"/>
    </w:rPr>
  </w:style>
  <w:style w:type="character" w:customStyle="1" w:styleId="TitreCar">
    <w:name w:val="Titre Car"/>
    <w:link w:val="Titre"/>
    <w:uiPriority w:val="10"/>
    <w:locked/>
    <w:rsid w:val="0041650A"/>
    <w:rPr>
      <w:rFonts w:ascii="Arial" w:hAnsi="Arial" w:cs="Arial"/>
      <w:sz w:val="32"/>
      <w:szCs w:val="32"/>
      <w:lang w:val="fr-FR" w:eastAsia="fr-FR" w:bidi="ar-SA"/>
    </w:rPr>
  </w:style>
  <w:style w:type="character" w:customStyle="1" w:styleId="NotedebasdepageCar">
    <w:name w:val="Note de bas de page Car"/>
    <w:link w:val="Notedebasdepage"/>
    <w:semiHidden/>
    <w:locked/>
    <w:rsid w:val="0041650A"/>
    <w:rPr>
      <w:rFonts w:ascii="Arial" w:hAnsi="Arial" w:cs="Arial"/>
      <w:lang w:val="fr-FR" w:eastAsia="fr-FR" w:bidi="ar-SA"/>
    </w:rPr>
  </w:style>
  <w:style w:type="paragraph" w:customStyle="1" w:styleId="fcasegauche">
    <w:name w:val="f_case_gauche"/>
    <w:basedOn w:val="Normal"/>
    <w:rsid w:val="0041650A"/>
    <w:pPr>
      <w:widowControl/>
      <w:adjustRightInd/>
      <w:spacing w:after="60"/>
      <w:ind w:left="284" w:hanging="284"/>
    </w:pPr>
    <w:rPr>
      <w:rFonts w:ascii="Univers" w:hAnsi="Univers" w:cs="Univers"/>
    </w:rPr>
  </w:style>
  <w:style w:type="paragraph" w:customStyle="1" w:styleId="fcase1ertab">
    <w:name w:val="f_case_1ertab"/>
    <w:basedOn w:val="Normal"/>
    <w:rsid w:val="0041650A"/>
    <w:pPr>
      <w:widowControl/>
      <w:tabs>
        <w:tab w:val="left" w:pos="426"/>
      </w:tabs>
      <w:adjustRightInd/>
      <w:spacing w:after="0"/>
      <w:ind w:left="709" w:hanging="709"/>
    </w:pPr>
    <w:rPr>
      <w:rFonts w:ascii="Univers" w:hAnsi="Univers" w:cs="Univers"/>
    </w:rPr>
  </w:style>
  <w:style w:type="paragraph" w:customStyle="1" w:styleId="StyleTitre2Gauche075cmSuspendu1cmAprs6pt">
    <w:name w:val="Style Titre 2 + Gauche :  0.75 cm Suspendu : 1 cm Après : 6 pt"/>
    <w:basedOn w:val="Normal"/>
    <w:rsid w:val="0041650A"/>
    <w:pPr>
      <w:widowControl/>
      <w:tabs>
        <w:tab w:val="num" w:pos="1701"/>
      </w:tabs>
      <w:adjustRightInd/>
      <w:ind w:left="1701"/>
    </w:pPr>
    <w:rPr>
      <w:sz w:val="22"/>
      <w:szCs w:val="22"/>
    </w:rPr>
  </w:style>
  <w:style w:type="paragraph" w:customStyle="1" w:styleId="Retraitcorpsdetexte21">
    <w:name w:val="Retrait corps de texte 21"/>
    <w:basedOn w:val="Normal"/>
    <w:rsid w:val="00553FC3"/>
    <w:pPr>
      <w:widowControl/>
      <w:tabs>
        <w:tab w:val="left" w:pos="284"/>
      </w:tabs>
      <w:suppressAutoHyphens/>
      <w:autoSpaceDE/>
      <w:autoSpaceDN/>
      <w:adjustRightInd/>
      <w:ind w:left="708"/>
      <w:jc w:val="left"/>
    </w:pPr>
    <w:rPr>
      <w:sz w:val="22"/>
      <w:szCs w:val="22"/>
      <w:lang w:eastAsia="ar-SA"/>
    </w:rPr>
  </w:style>
  <w:style w:type="paragraph" w:styleId="Explorateurdedocuments">
    <w:name w:val="Document Map"/>
    <w:basedOn w:val="Normal"/>
    <w:semiHidden/>
    <w:rsid w:val="00B06BAF"/>
    <w:pPr>
      <w:shd w:val="clear" w:color="auto" w:fill="000080"/>
    </w:pPr>
    <w:rPr>
      <w:rFonts w:ascii="Tahoma" w:hAnsi="Tahoma" w:cs="Tahoma"/>
    </w:rPr>
  </w:style>
  <w:style w:type="paragraph" w:customStyle="1" w:styleId="NormalArial">
    <w:name w:val="Normal + Arial"/>
    <w:aliases w:val="11 pt,Justifié"/>
    <w:basedOn w:val="Normal"/>
    <w:rsid w:val="006B0FA9"/>
    <w:pPr>
      <w:widowControl/>
      <w:autoSpaceDE/>
      <w:autoSpaceDN/>
      <w:adjustRightInd/>
      <w:ind w:left="-360"/>
    </w:pPr>
    <w:rPr>
      <w:rFonts w:cs="Times New Roman"/>
      <w:noProof/>
      <w:sz w:val="22"/>
    </w:rPr>
  </w:style>
  <w:style w:type="character" w:customStyle="1" w:styleId="Titre1Car">
    <w:name w:val="Titre 1 Car"/>
    <w:link w:val="Titre1"/>
    <w:rsid w:val="008A76DA"/>
    <w:rPr>
      <w:rFonts w:ascii="Arial" w:hAnsi="Arial" w:cs="Arial"/>
      <w:b/>
      <w:bCs/>
      <w:kern w:val="32"/>
      <w:sz w:val="28"/>
      <w:szCs w:val="32"/>
      <w:shd w:val="clear" w:color="auto" w:fill="F3F3F3"/>
    </w:rPr>
  </w:style>
  <w:style w:type="paragraph" w:styleId="TM4">
    <w:name w:val="toc 4"/>
    <w:basedOn w:val="Normal"/>
    <w:next w:val="Normal"/>
    <w:autoRedefine/>
    <w:uiPriority w:val="39"/>
    <w:unhideWhenUsed/>
    <w:rsid w:val="00171F53"/>
    <w:pPr>
      <w:spacing w:after="0"/>
      <w:ind w:left="600"/>
      <w:jc w:val="left"/>
    </w:pPr>
    <w:rPr>
      <w:rFonts w:asciiTheme="minorHAnsi" w:hAnsiTheme="minorHAnsi"/>
      <w:sz w:val="18"/>
      <w:szCs w:val="18"/>
    </w:rPr>
  </w:style>
  <w:style w:type="paragraph" w:styleId="TM5">
    <w:name w:val="toc 5"/>
    <w:basedOn w:val="Normal"/>
    <w:next w:val="Normal"/>
    <w:autoRedefine/>
    <w:uiPriority w:val="39"/>
    <w:unhideWhenUsed/>
    <w:rsid w:val="00171F53"/>
    <w:pPr>
      <w:spacing w:after="0"/>
      <w:ind w:left="800"/>
      <w:jc w:val="left"/>
    </w:pPr>
    <w:rPr>
      <w:rFonts w:asciiTheme="minorHAnsi" w:hAnsiTheme="minorHAnsi"/>
      <w:sz w:val="18"/>
      <w:szCs w:val="18"/>
    </w:rPr>
  </w:style>
  <w:style w:type="paragraph" w:styleId="TM6">
    <w:name w:val="toc 6"/>
    <w:basedOn w:val="Normal"/>
    <w:next w:val="Normal"/>
    <w:autoRedefine/>
    <w:uiPriority w:val="39"/>
    <w:unhideWhenUsed/>
    <w:rsid w:val="00171F53"/>
    <w:pPr>
      <w:spacing w:after="0"/>
      <w:ind w:left="1000"/>
      <w:jc w:val="left"/>
    </w:pPr>
    <w:rPr>
      <w:rFonts w:asciiTheme="minorHAnsi" w:hAnsiTheme="minorHAnsi"/>
      <w:sz w:val="18"/>
      <w:szCs w:val="18"/>
    </w:rPr>
  </w:style>
  <w:style w:type="paragraph" w:styleId="TM7">
    <w:name w:val="toc 7"/>
    <w:basedOn w:val="Normal"/>
    <w:next w:val="Normal"/>
    <w:autoRedefine/>
    <w:uiPriority w:val="39"/>
    <w:unhideWhenUsed/>
    <w:rsid w:val="00171F53"/>
    <w:pPr>
      <w:spacing w:after="0"/>
      <w:ind w:left="1200"/>
      <w:jc w:val="left"/>
    </w:pPr>
    <w:rPr>
      <w:rFonts w:asciiTheme="minorHAnsi" w:hAnsiTheme="minorHAnsi"/>
      <w:sz w:val="18"/>
      <w:szCs w:val="18"/>
    </w:rPr>
  </w:style>
  <w:style w:type="paragraph" w:styleId="TM8">
    <w:name w:val="toc 8"/>
    <w:basedOn w:val="Normal"/>
    <w:next w:val="Normal"/>
    <w:autoRedefine/>
    <w:uiPriority w:val="39"/>
    <w:unhideWhenUsed/>
    <w:rsid w:val="00171F53"/>
    <w:pPr>
      <w:spacing w:after="0"/>
      <w:ind w:left="1400"/>
      <w:jc w:val="left"/>
    </w:pPr>
    <w:rPr>
      <w:rFonts w:asciiTheme="minorHAnsi" w:hAnsiTheme="minorHAnsi"/>
      <w:sz w:val="18"/>
      <w:szCs w:val="18"/>
    </w:rPr>
  </w:style>
  <w:style w:type="paragraph" w:styleId="TM9">
    <w:name w:val="toc 9"/>
    <w:basedOn w:val="Normal"/>
    <w:next w:val="Normal"/>
    <w:autoRedefine/>
    <w:uiPriority w:val="39"/>
    <w:unhideWhenUsed/>
    <w:rsid w:val="00171F53"/>
    <w:pPr>
      <w:spacing w:after="0"/>
      <w:ind w:left="1600"/>
      <w:jc w:val="left"/>
    </w:pPr>
    <w:rPr>
      <w:rFonts w:asciiTheme="minorHAnsi" w:hAnsiTheme="minorHAnsi"/>
      <w:sz w:val="18"/>
      <w:szCs w:val="18"/>
    </w:rPr>
  </w:style>
  <w:style w:type="table" w:styleId="Grilledutableau">
    <w:name w:val="Table Grid"/>
    <w:basedOn w:val="TableauNormal"/>
    <w:uiPriority w:val="59"/>
    <w:rsid w:val="00D94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300F"/>
    <w:pPr>
      <w:autoSpaceDE w:val="0"/>
      <w:autoSpaceDN w:val="0"/>
      <w:adjustRightInd w:val="0"/>
    </w:pPr>
    <w:rPr>
      <w:rFonts w:ascii="Arial" w:hAnsi="Arial" w:cs="Arial"/>
      <w:color w:val="000000"/>
      <w:sz w:val="24"/>
      <w:szCs w:val="24"/>
    </w:rPr>
  </w:style>
  <w:style w:type="paragraph" w:customStyle="1" w:styleId="Normal2">
    <w:name w:val="Normal2"/>
    <w:basedOn w:val="Normal"/>
    <w:rsid w:val="00FD6888"/>
    <w:pPr>
      <w:widowControl/>
      <w:autoSpaceDE/>
      <w:autoSpaceDN/>
      <w:adjustRightInd/>
      <w:spacing w:after="0"/>
      <w:ind w:left="680"/>
      <w:jc w:val="left"/>
    </w:pPr>
    <w:rPr>
      <w:rFonts w:ascii="Times New Roman" w:hAnsi="Times New Roman"/>
      <w:sz w:val="24"/>
      <w:szCs w:val="22"/>
    </w:rPr>
  </w:style>
  <w:style w:type="paragraph" w:styleId="Sansinterligne">
    <w:name w:val="No Spacing"/>
    <w:uiPriority w:val="1"/>
    <w:qFormat/>
    <w:rsid w:val="00FD6888"/>
    <w:rPr>
      <w:rFonts w:ascii="Arial Narrow" w:hAnsi="Arial Narrow" w:cs="Arial Narrow"/>
      <w:sz w:val="22"/>
      <w:szCs w:val="22"/>
    </w:rPr>
  </w:style>
  <w:style w:type="paragraph" w:customStyle="1" w:styleId="A3">
    <w:name w:val="A3"/>
    <w:basedOn w:val="Titre4"/>
    <w:uiPriority w:val="99"/>
    <w:rsid w:val="00BA6A16"/>
    <w:pPr>
      <w:numPr>
        <w:ilvl w:val="0"/>
        <w:numId w:val="0"/>
      </w:numPr>
      <w:autoSpaceDE/>
      <w:autoSpaceDN/>
      <w:spacing w:before="0" w:after="0"/>
      <w:ind w:left="851"/>
    </w:pPr>
    <w:rPr>
      <w:sz w:val="28"/>
      <w:szCs w:val="28"/>
      <w:lang w:val="x-none" w:eastAsia="x-none"/>
    </w:rPr>
  </w:style>
  <w:style w:type="paragraph" w:customStyle="1" w:styleId="Standard">
    <w:name w:val="Standard"/>
    <w:rsid w:val="00BA6A16"/>
    <w:pPr>
      <w:widowControl w:val="0"/>
      <w:suppressAutoHyphens/>
      <w:autoSpaceDN w:val="0"/>
      <w:textAlignment w:val="baseline"/>
    </w:pPr>
    <w:rPr>
      <w:rFonts w:ascii="Liberation Sans" w:eastAsia="SimSun" w:hAnsi="Liberation Sans" w:cs="Mangal"/>
      <w:kern w:val="3"/>
      <w:sz w:val="24"/>
      <w:szCs w:val="24"/>
      <w:lang w:eastAsia="zh-CN" w:bidi="hi-IN"/>
    </w:rPr>
  </w:style>
  <w:style w:type="paragraph" w:styleId="Rvision">
    <w:name w:val="Revision"/>
    <w:hidden/>
    <w:uiPriority w:val="99"/>
    <w:semiHidden/>
    <w:rsid w:val="0081514D"/>
    <w:rPr>
      <w:rFonts w:ascii="Arial" w:hAnsi="Arial" w:cs="Arial"/>
    </w:rPr>
  </w:style>
  <w:style w:type="character" w:customStyle="1" w:styleId="apple-converted-space">
    <w:name w:val="apple-converted-space"/>
    <w:basedOn w:val="Policepardfaut"/>
    <w:rsid w:val="00EC42BE"/>
  </w:style>
  <w:style w:type="character" w:styleId="Mentionnonrsolue">
    <w:name w:val="Unresolved Mention"/>
    <w:basedOn w:val="Policepardfaut"/>
    <w:uiPriority w:val="99"/>
    <w:semiHidden/>
    <w:unhideWhenUsed/>
    <w:rsid w:val="00DF46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3645">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651911649">
      <w:bodyDiv w:val="1"/>
      <w:marLeft w:val="0"/>
      <w:marRight w:val="0"/>
      <w:marTop w:val="0"/>
      <w:marBottom w:val="0"/>
      <w:divBdr>
        <w:top w:val="none" w:sz="0" w:space="0" w:color="auto"/>
        <w:left w:val="none" w:sz="0" w:space="0" w:color="auto"/>
        <w:bottom w:val="none" w:sz="0" w:space="0" w:color="auto"/>
        <w:right w:val="none" w:sz="0" w:space="0" w:color="auto"/>
      </w:divBdr>
    </w:div>
    <w:div w:id="703359724">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1397045333">
      <w:bodyDiv w:val="1"/>
      <w:marLeft w:val="0"/>
      <w:marRight w:val="0"/>
      <w:marTop w:val="0"/>
      <w:marBottom w:val="0"/>
      <w:divBdr>
        <w:top w:val="none" w:sz="0" w:space="0" w:color="auto"/>
        <w:left w:val="none" w:sz="0" w:space="0" w:color="auto"/>
        <w:bottom w:val="none" w:sz="0" w:space="0" w:color="auto"/>
        <w:right w:val="none" w:sz="0" w:space="0" w:color="auto"/>
      </w:divBdr>
    </w:div>
    <w:div w:id="1500389628">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772625355">
      <w:bodyDiv w:val="1"/>
      <w:marLeft w:val="0"/>
      <w:marRight w:val="0"/>
      <w:marTop w:val="0"/>
      <w:marBottom w:val="0"/>
      <w:divBdr>
        <w:top w:val="none" w:sz="0" w:space="0" w:color="auto"/>
        <w:left w:val="none" w:sz="0" w:space="0" w:color="auto"/>
        <w:bottom w:val="none" w:sz="0" w:space="0" w:color="auto"/>
        <w:right w:val="none" w:sz="0" w:space="0" w:color="auto"/>
      </w:divBdr>
    </w:div>
    <w:div w:id="193011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camara\AppData\Local\Microsoft\Windows\INetCache\Content.Outlook\U53HZVP0\desproegalitediversite@cnc.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mmunaute-chorus-pro.finances.gouv.fr"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legifrance.gouv.fr/jorf/id/JORFSCTA000043310350"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32707-2CC1-4BED-BD73-712DAFCB7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4350</Words>
  <Characters>23927</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28221</CharactersWithSpaces>
  <SharedDoc>false</SharedDoc>
  <HLinks>
    <vt:vector size="330" baseType="variant">
      <vt:variant>
        <vt:i4>1048631</vt:i4>
      </vt:variant>
      <vt:variant>
        <vt:i4>329</vt:i4>
      </vt:variant>
      <vt:variant>
        <vt:i4>0</vt:i4>
      </vt:variant>
      <vt:variant>
        <vt:i4>5</vt:i4>
      </vt:variant>
      <vt:variant>
        <vt:lpwstr/>
      </vt:variant>
      <vt:variant>
        <vt:lpwstr>_Toc355261716</vt:lpwstr>
      </vt:variant>
      <vt:variant>
        <vt:i4>1048631</vt:i4>
      </vt:variant>
      <vt:variant>
        <vt:i4>323</vt:i4>
      </vt:variant>
      <vt:variant>
        <vt:i4>0</vt:i4>
      </vt:variant>
      <vt:variant>
        <vt:i4>5</vt:i4>
      </vt:variant>
      <vt:variant>
        <vt:lpwstr/>
      </vt:variant>
      <vt:variant>
        <vt:lpwstr>_Toc355261715</vt:lpwstr>
      </vt:variant>
      <vt:variant>
        <vt:i4>1048631</vt:i4>
      </vt:variant>
      <vt:variant>
        <vt:i4>317</vt:i4>
      </vt:variant>
      <vt:variant>
        <vt:i4>0</vt:i4>
      </vt:variant>
      <vt:variant>
        <vt:i4>5</vt:i4>
      </vt:variant>
      <vt:variant>
        <vt:lpwstr/>
      </vt:variant>
      <vt:variant>
        <vt:lpwstr>_Toc355261714</vt:lpwstr>
      </vt:variant>
      <vt:variant>
        <vt:i4>1048631</vt:i4>
      </vt:variant>
      <vt:variant>
        <vt:i4>311</vt:i4>
      </vt:variant>
      <vt:variant>
        <vt:i4>0</vt:i4>
      </vt:variant>
      <vt:variant>
        <vt:i4>5</vt:i4>
      </vt:variant>
      <vt:variant>
        <vt:lpwstr/>
      </vt:variant>
      <vt:variant>
        <vt:lpwstr>_Toc355261713</vt:lpwstr>
      </vt:variant>
      <vt:variant>
        <vt:i4>1048631</vt:i4>
      </vt:variant>
      <vt:variant>
        <vt:i4>305</vt:i4>
      </vt:variant>
      <vt:variant>
        <vt:i4>0</vt:i4>
      </vt:variant>
      <vt:variant>
        <vt:i4>5</vt:i4>
      </vt:variant>
      <vt:variant>
        <vt:lpwstr/>
      </vt:variant>
      <vt:variant>
        <vt:lpwstr>_Toc355261712</vt:lpwstr>
      </vt:variant>
      <vt:variant>
        <vt:i4>1048631</vt:i4>
      </vt:variant>
      <vt:variant>
        <vt:i4>299</vt:i4>
      </vt:variant>
      <vt:variant>
        <vt:i4>0</vt:i4>
      </vt:variant>
      <vt:variant>
        <vt:i4>5</vt:i4>
      </vt:variant>
      <vt:variant>
        <vt:lpwstr/>
      </vt:variant>
      <vt:variant>
        <vt:lpwstr>_Toc355261711</vt:lpwstr>
      </vt:variant>
      <vt:variant>
        <vt:i4>1048631</vt:i4>
      </vt:variant>
      <vt:variant>
        <vt:i4>293</vt:i4>
      </vt:variant>
      <vt:variant>
        <vt:i4>0</vt:i4>
      </vt:variant>
      <vt:variant>
        <vt:i4>5</vt:i4>
      </vt:variant>
      <vt:variant>
        <vt:lpwstr/>
      </vt:variant>
      <vt:variant>
        <vt:lpwstr>_Toc355261710</vt:lpwstr>
      </vt:variant>
      <vt:variant>
        <vt:i4>1114167</vt:i4>
      </vt:variant>
      <vt:variant>
        <vt:i4>287</vt:i4>
      </vt:variant>
      <vt:variant>
        <vt:i4>0</vt:i4>
      </vt:variant>
      <vt:variant>
        <vt:i4>5</vt:i4>
      </vt:variant>
      <vt:variant>
        <vt:lpwstr/>
      </vt:variant>
      <vt:variant>
        <vt:lpwstr>_Toc355261709</vt:lpwstr>
      </vt:variant>
      <vt:variant>
        <vt:i4>1114167</vt:i4>
      </vt:variant>
      <vt:variant>
        <vt:i4>281</vt:i4>
      </vt:variant>
      <vt:variant>
        <vt:i4>0</vt:i4>
      </vt:variant>
      <vt:variant>
        <vt:i4>5</vt:i4>
      </vt:variant>
      <vt:variant>
        <vt:lpwstr/>
      </vt:variant>
      <vt:variant>
        <vt:lpwstr>_Toc355261708</vt:lpwstr>
      </vt:variant>
      <vt:variant>
        <vt:i4>1114167</vt:i4>
      </vt:variant>
      <vt:variant>
        <vt:i4>275</vt:i4>
      </vt:variant>
      <vt:variant>
        <vt:i4>0</vt:i4>
      </vt:variant>
      <vt:variant>
        <vt:i4>5</vt:i4>
      </vt:variant>
      <vt:variant>
        <vt:lpwstr/>
      </vt:variant>
      <vt:variant>
        <vt:lpwstr>_Toc355261707</vt:lpwstr>
      </vt:variant>
      <vt:variant>
        <vt:i4>1114167</vt:i4>
      </vt:variant>
      <vt:variant>
        <vt:i4>269</vt:i4>
      </vt:variant>
      <vt:variant>
        <vt:i4>0</vt:i4>
      </vt:variant>
      <vt:variant>
        <vt:i4>5</vt:i4>
      </vt:variant>
      <vt:variant>
        <vt:lpwstr/>
      </vt:variant>
      <vt:variant>
        <vt:lpwstr>_Toc355261706</vt:lpwstr>
      </vt:variant>
      <vt:variant>
        <vt:i4>1114167</vt:i4>
      </vt:variant>
      <vt:variant>
        <vt:i4>263</vt:i4>
      </vt:variant>
      <vt:variant>
        <vt:i4>0</vt:i4>
      </vt:variant>
      <vt:variant>
        <vt:i4>5</vt:i4>
      </vt:variant>
      <vt:variant>
        <vt:lpwstr/>
      </vt:variant>
      <vt:variant>
        <vt:lpwstr>_Toc355261705</vt:lpwstr>
      </vt:variant>
      <vt:variant>
        <vt:i4>1114167</vt:i4>
      </vt:variant>
      <vt:variant>
        <vt:i4>257</vt:i4>
      </vt:variant>
      <vt:variant>
        <vt:i4>0</vt:i4>
      </vt:variant>
      <vt:variant>
        <vt:i4>5</vt:i4>
      </vt:variant>
      <vt:variant>
        <vt:lpwstr/>
      </vt:variant>
      <vt:variant>
        <vt:lpwstr>_Toc355261704</vt:lpwstr>
      </vt:variant>
      <vt:variant>
        <vt:i4>1114167</vt:i4>
      </vt:variant>
      <vt:variant>
        <vt:i4>251</vt:i4>
      </vt:variant>
      <vt:variant>
        <vt:i4>0</vt:i4>
      </vt:variant>
      <vt:variant>
        <vt:i4>5</vt:i4>
      </vt:variant>
      <vt:variant>
        <vt:lpwstr/>
      </vt:variant>
      <vt:variant>
        <vt:lpwstr>_Toc355261703</vt:lpwstr>
      </vt:variant>
      <vt:variant>
        <vt:i4>1114167</vt:i4>
      </vt:variant>
      <vt:variant>
        <vt:i4>245</vt:i4>
      </vt:variant>
      <vt:variant>
        <vt:i4>0</vt:i4>
      </vt:variant>
      <vt:variant>
        <vt:i4>5</vt:i4>
      </vt:variant>
      <vt:variant>
        <vt:lpwstr/>
      </vt:variant>
      <vt:variant>
        <vt:lpwstr>_Toc355261702</vt:lpwstr>
      </vt:variant>
      <vt:variant>
        <vt:i4>1114167</vt:i4>
      </vt:variant>
      <vt:variant>
        <vt:i4>239</vt:i4>
      </vt:variant>
      <vt:variant>
        <vt:i4>0</vt:i4>
      </vt:variant>
      <vt:variant>
        <vt:i4>5</vt:i4>
      </vt:variant>
      <vt:variant>
        <vt:lpwstr/>
      </vt:variant>
      <vt:variant>
        <vt:lpwstr>_Toc355261701</vt:lpwstr>
      </vt:variant>
      <vt:variant>
        <vt:i4>1114167</vt:i4>
      </vt:variant>
      <vt:variant>
        <vt:i4>233</vt:i4>
      </vt:variant>
      <vt:variant>
        <vt:i4>0</vt:i4>
      </vt:variant>
      <vt:variant>
        <vt:i4>5</vt:i4>
      </vt:variant>
      <vt:variant>
        <vt:lpwstr/>
      </vt:variant>
      <vt:variant>
        <vt:lpwstr>_Toc355261700</vt:lpwstr>
      </vt:variant>
      <vt:variant>
        <vt:i4>1572918</vt:i4>
      </vt:variant>
      <vt:variant>
        <vt:i4>227</vt:i4>
      </vt:variant>
      <vt:variant>
        <vt:i4>0</vt:i4>
      </vt:variant>
      <vt:variant>
        <vt:i4>5</vt:i4>
      </vt:variant>
      <vt:variant>
        <vt:lpwstr/>
      </vt:variant>
      <vt:variant>
        <vt:lpwstr>_Toc355261699</vt:lpwstr>
      </vt:variant>
      <vt:variant>
        <vt:i4>1572918</vt:i4>
      </vt:variant>
      <vt:variant>
        <vt:i4>221</vt:i4>
      </vt:variant>
      <vt:variant>
        <vt:i4>0</vt:i4>
      </vt:variant>
      <vt:variant>
        <vt:i4>5</vt:i4>
      </vt:variant>
      <vt:variant>
        <vt:lpwstr/>
      </vt:variant>
      <vt:variant>
        <vt:lpwstr>_Toc355261698</vt:lpwstr>
      </vt:variant>
      <vt:variant>
        <vt:i4>1572918</vt:i4>
      </vt:variant>
      <vt:variant>
        <vt:i4>215</vt:i4>
      </vt:variant>
      <vt:variant>
        <vt:i4>0</vt:i4>
      </vt:variant>
      <vt:variant>
        <vt:i4>5</vt:i4>
      </vt:variant>
      <vt:variant>
        <vt:lpwstr/>
      </vt:variant>
      <vt:variant>
        <vt:lpwstr>_Toc355261697</vt:lpwstr>
      </vt:variant>
      <vt:variant>
        <vt:i4>1572918</vt:i4>
      </vt:variant>
      <vt:variant>
        <vt:i4>209</vt:i4>
      </vt:variant>
      <vt:variant>
        <vt:i4>0</vt:i4>
      </vt:variant>
      <vt:variant>
        <vt:i4>5</vt:i4>
      </vt:variant>
      <vt:variant>
        <vt:lpwstr/>
      </vt:variant>
      <vt:variant>
        <vt:lpwstr>_Toc355261696</vt:lpwstr>
      </vt:variant>
      <vt:variant>
        <vt:i4>1572918</vt:i4>
      </vt:variant>
      <vt:variant>
        <vt:i4>203</vt:i4>
      </vt:variant>
      <vt:variant>
        <vt:i4>0</vt:i4>
      </vt:variant>
      <vt:variant>
        <vt:i4>5</vt:i4>
      </vt:variant>
      <vt:variant>
        <vt:lpwstr/>
      </vt:variant>
      <vt:variant>
        <vt:lpwstr>_Toc355261695</vt:lpwstr>
      </vt:variant>
      <vt:variant>
        <vt:i4>1572918</vt:i4>
      </vt:variant>
      <vt:variant>
        <vt:i4>197</vt:i4>
      </vt:variant>
      <vt:variant>
        <vt:i4>0</vt:i4>
      </vt:variant>
      <vt:variant>
        <vt:i4>5</vt:i4>
      </vt:variant>
      <vt:variant>
        <vt:lpwstr/>
      </vt:variant>
      <vt:variant>
        <vt:lpwstr>_Toc355261694</vt:lpwstr>
      </vt:variant>
      <vt:variant>
        <vt:i4>1572918</vt:i4>
      </vt:variant>
      <vt:variant>
        <vt:i4>191</vt:i4>
      </vt:variant>
      <vt:variant>
        <vt:i4>0</vt:i4>
      </vt:variant>
      <vt:variant>
        <vt:i4>5</vt:i4>
      </vt:variant>
      <vt:variant>
        <vt:lpwstr/>
      </vt:variant>
      <vt:variant>
        <vt:lpwstr>_Toc355261693</vt:lpwstr>
      </vt:variant>
      <vt:variant>
        <vt:i4>1572918</vt:i4>
      </vt:variant>
      <vt:variant>
        <vt:i4>185</vt:i4>
      </vt:variant>
      <vt:variant>
        <vt:i4>0</vt:i4>
      </vt:variant>
      <vt:variant>
        <vt:i4>5</vt:i4>
      </vt:variant>
      <vt:variant>
        <vt:lpwstr/>
      </vt:variant>
      <vt:variant>
        <vt:lpwstr>_Toc355261692</vt:lpwstr>
      </vt:variant>
      <vt:variant>
        <vt:i4>1572918</vt:i4>
      </vt:variant>
      <vt:variant>
        <vt:i4>179</vt:i4>
      </vt:variant>
      <vt:variant>
        <vt:i4>0</vt:i4>
      </vt:variant>
      <vt:variant>
        <vt:i4>5</vt:i4>
      </vt:variant>
      <vt:variant>
        <vt:lpwstr/>
      </vt:variant>
      <vt:variant>
        <vt:lpwstr>_Toc355261691</vt:lpwstr>
      </vt:variant>
      <vt:variant>
        <vt:i4>1572918</vt:i4>
      </vt:variant>
      <vt:variant>
        <vt:i4>173</vt:i4>
      </vt:variant>
      <vt:variant>
        <vt:i4>0</vt:i4>
      </vt:variant>
      <vt:variant>
        <vt:i4>5</vt:i4>
      </vt:variant>
      <vt:variant>
        <vt:lpwstr/>
      </vt:variant>
      <vt:variant>
        <vt:lpwstr>_Toc355261690</vt:lpwstr>
      </vt:variant>
      <vt:variant>
        <vt:i4>1638454</vt:i4>
      </vt:variant>
      <vt:variant>
        <vt:i4>167</vt:i4>
      </vt:variant>
      <vt:variant>
        <vt:i4>0</vt:i4>
      </vt:variant>
      <vt:variant>
        <vt:i4>5</vt:i4>
      </vt:variant>
      <vt:variant>
        <vt:lpwstr/>
      </vt:variant>
      <vt:variant>
        <vt:lpwstr>_Toc355261689</vt:lpwstr>
      </vt:variant>
      <vt:variant>
        <vt:i4>1638454</vt:i4>
      </vt:variant>
      <vt:variant>
        <vt:i4>161</vt:i4>
      </vt:variant>
      <vt:variant>
        <vt:i4>0</vt:i4>
      </vt:variant>
      <vt:variant>
        <vt:i4>5</vt:i4>
      </vt:variant>
      <vt:variant>
        <vt:lpwstr/>
      </vt:variant>
      <vt:variant>
        <vt:lpwstr>_Toc355261688</vt:lpwstr>
      </vt:variant>
      <vt:variant>
        <vt:i4>1638454</vt:i4>
      </vt:variant>
      <vt:variant>
        <vt:i4>155</vt:i4>
      </vt:variant>
      <vt:variant>
        <vt:i4>0</vt:i4>
      </vt:variant>
      <vt:variant>
        <vt:i4>5</vt:i4>
      </vt:variant>
      <vt:variant>
        <vt:lpwstr/>
      </vt:variant>
      <vt:variant>
        <vt:lpwstr>_Toc355261687</vt:lpwstr>
      </vt:variant>
      <vt:variant>
        <vt:i4>1638454</vt:i4>
      </vt:variant>
      <vt:variant>
        <vt:i4>149</vt:i4>
      </vt:variant>
      <vt:variant>
        <vt:i4>0</vt:i4>
      </vt:variant>
      <vt:variant>
        <vt:i4>5</vt:i4>
      </vt:variant>
      <vt:variant>
        <vt:lpwstr/>
      </vt:variant>
      <vt:variant>
        <vt:lpwstr>_Toc355261686</vt:lpwstr>
      </vt:variant>
      <vt:variant>
        <vt:i4>1638454</vt:i4>
      </vt:variant>
      <vt:variant>
        <vt:i4>143</vt:i4>
      </vt:variant>
      <vt:variant>
        <vt:i4>0</vt:i4>
      </vt:variant>
      <vt:variant>
        <vt:i4>5</vt:i4>
      </vt:variant>
      <vt:variant>
        <vt:lpwstr/>
      </vt:variant>
      <vt:variant>
        <vt:lpwstr>_Toc355261685</vt:lpwstr>
      </vt:variant>
      <vt:variant>
        <vt:i4>1638454</vt:i4>
      </vt:variant>
      <vt:variant>
        <vt:i4>137</vt:i4>
      </vt:variant>
      <vt:variant>
        <vt:i4>0</vt:i4>
      </vt:variant>
      <vt:variant>
        <vt:i4>5</vt:i4>
      </vt:variant>
      <vt:variant>
        <vt:lpwstr/>
      </vt:variant>
      <vt:variant>
        <vt:lpwstr>_Toc355261684</vt:lpwstr>
      </vt:variant>
      <vt:variant>
        <vt:i4>1638454</vt:i4>
      </vt:variant>
      <vt:variant>
        <vt:i4>131</vt:i4>
      </vt:variant>
      <vt:variant>
        <vt:i4>0</vt:i4>
      </vt:variant>
      <vt:variant>
        <vt:i4>5</vt:i4>
      </vt:variant>
      <vt:variant>
        <vt:lpwstr/>
      </vt:variant>
      <vt:variant>
        <vt:lpwstr>_Toc355261683</vt:lpwstr>
      </vt:variant>
      <vt:variant>
        <vt:i4>1638454</vt:i4>
      </vt:variant>
      <vt:variant>
        <vt:i4>125</vt:i4>
      </vt:variant>
      <vt:variant>
        <vt:i4>0</vt:i4>
      </vt:variant>
      <vt:variant>
        <vt:i4>5</vt:i4>
      </vt:variant>
      <vt:variant>
        <vt:lpwstr/>
      </vt:variant>
      <vt:variant>
        <vt:lpwstr>_Toc355261682</vt:lpwstr>
      </vt:variant>
      <vt:variant>
        <vt:i4>1638454</vt:i4>
      </vt:variant>
      <vt:variant>
        <vt:i4>119</vt:i4>
      </vt:variant>
      <vt:variant>
        <vt:i4>0</vt:i4>
      </vt:variant>
      <vt:variant>
        <vt:i4>5</vt:i4>
      </vt:variant>
      <vt:variant>
        <vt:lpwstr/>
      </vt:variant>
      <vt:variant>
        <vt:lpwstr>_Toc355261681</vt:lpwstr>
      </vt:variant>
      <vt:variant>
        <vt:i4>1638454</vt:i4>
      </vt:variant>
      <vt:variant>
        <vt:i4>113</vt:i4>
      </vt:variant>
      <vt:variant>
        <vt:i4>0</vt:i4>
      </vt:variant>
      <vt:variant>
        <vt:i4>5</vt:i4>
      </vt:variant>
      <vt:variant>
        <vt:lpwstr/>
      </vt:variant>
      <vt:variant>
        <vt:lpwstr>_Toc355261680</vt:lpwstr>
      </vt:variant>
      <vt:variant>
        <vt:i4>1441846</vt:i4>
      </vt:variant>
      <vt:variant>
        <vt:i4>107</vt:i4>
      </vt:variant>
      <vt:variant>
        <vt:i4>0</vt:i4>
      </vt:variant>
      <vt:variant>
        <vt:i4>5</vt:i4>
      </vt:variant>
      <vt:variant>
        <vt:lpwstr/>
      </vt:variant>
      <vt:variant>
        <vt:lpwstr>_Toc355261679</vt:lpwstr>
      </vt:variant>
      <vt:variant>
        <vt:i4>1441846</vt:i4>
      </vt:variant>
      <vt:variant>
        <vt:i4>101</vt:i4>
      </vt:variant>
      <vt:variant>
        <vt:i4>0</vt:i4>
      </vt:variant>
      <vt:variant>
        <vt:i4>5</vt:i4>
      </vt:variant>
      <vt:variant>
        <vt:lpwstr/>
      </vt:variant>
      <vt:variant>
        <vt:lpwstr>_Toc355261678</vt:lpwstr>
      </vt:variant>
      <vt:variant>
        <vt:i4>1441846</vt:i4>
      </vt:variant>
      <vt:variant>
        <vt:i4>95</vt:i4>
      </vt:variant>
      <vt:variant>
        <vt:i4>0</vt:i4>
      </vt:variant>
      <vt:variant>
        <vt:i4>5</vt:i4>
      </vt:variant>
      <vt:variant>
        <vt:lpwstr/>
      </vt:variant>
      <vt:variant>
        <vt:lpwstr>_Toc355261677</vt:lpwstr>
      </vt:variant>
      <vt:variant>
        <vt:i4>1441846</vt:i4>
      </vt:variant>
      <vt:variant>
        <vt:i4>89</vt:i4>
      </vt:variant>
      <vt:variant>
        <vt:i4>0</vt:i4>
      </vt:variant>
      <vt:variant>
        <vt:i4>5</vt:i4>
      </vt:variant>
      <vt:variant>
        <vt:lpwstr/>
      </vt:variant>
      <vt:variant>
        <vt:lpwstr>_Toc355261676</vt:lpwstr>
      </vt:variant>
      <vt:variant>
        <vt:i4>1441846</vt:i4>
      </vt:variant>
      <vt:variant>
        <vt:i4>83</vt:i4>
      </vt:variant>
      <vt:variant>
        <vt:i4>0</vt:i4>
      </vt:variant>
      <vt:variant>
        <vt:i4>5</vt:i4>
      </vt:variant>
      <vt:variant>
        <vt:lpwstr/>
      </vt:variant>
      <vt:variant>
        <vt:lpwstr>_Toc355261675</vt:lpwstr>
      </vt:variant>
      <vt:variant>
        <vt:i4>1441846</vt:i4>
      </vt:variant>
      <vt:variant>
        <vt:i4>77</vt:i4>
      </vt:variant>
      <vt:variant>
        <vt:i4>0</vt:i4>
      </vt:variant>
      <vt:variant>
        <vt:i4>5</vt:i4>
      </vt:variant>
      <vt:variant>
        <vt:lpwstr/>
      </vt:variant>
      <vt:variant>
        <vt:lpwstr>_Toc355261674</vt:lpwstr>
      </vt:variant>
      <vt:variant>
        <vt:i4>1441846</vt:i4>
      </vt:variant>
      <vt:variant>
        <vt:i4>71</vt:i4>
      </vt:variant>
      <vt:variant>
        <vt:i4>0</vt:i4>
      </vt:variant>
      <vt:variant>
        <vt:i4>5</vt:i4>
      </vt:variant>
      <vt:variant>
        <vt:lpwstr/>
      </vt:variant>
      <vt:variant>
        <vt:lpwstr>_Toc355261673</vt:lpwstr>
      </vt:variant>
      <vt:variant>
        <vt:i4>1441846</vt:i4>
      </vt:variant>
      <vt:variant>
        <vt:i4>65</vt:i4>
      </vt:variant>
      <vt:variant>
        <vt:i4>0</vt:i4>
      </vt:variant>
      <vt:variant>
        <vt:i4>5</vt:i4>
      </vt:variant>
      <vt:variant>
        <vt:lpwstr/>
      </vt:variant>
      <vt:variant>
        <vt:lpwstr>_Toc355261672</vt:lpwstr>
      </vt:variant>
      <vt:variant>
        <vt:i4>1441846</vt:i4>
      </vt:variant>
      <vt:variant>
        <vt:i4>59</vt:i4>
      </vt:variant>
      <vt:variant>
        <vt:i4>0</vt:i4>
      </vt:variant>
      <vt:variant>
        <vt:i4>5</vt:i4>
      </vt:variant>
      <vt:variant>
        <vt:lpwstr/>
      </vt:variant>
      <vt:variant>
        <vt:lpwstr>_Toc355261671</vt:lpwstr>
      </vt:variant>
      <vt:variant>
        <vt:i4>1441846</vt:i4>
      </vt:variant>
      <vt:variant>
        <vt:i4>53</vt:i4>
      </vt:variant>
      <vt:variant>
        <vt:i4>0</vt:i4>
      </vt:variant>
      <vt:variant>
        <vt:i4>5</vt:i4>
      </vt:variant>
      <vt:variant>
        <vt:lpwstr/>
      </vt:variant>
      <vt:variant>
        <vt:lpwstr>_Toc355261670</vt:lpwstr>
      </vt:variant>
      <vt:variant>
        <vt:i4>1507382</vt:i4>
      </vt:variant>
      <vt:variant>
        <vt:i4>47</vt:i4>
      </vt:variant>
      <vt:variant>
        <vt:i4>0</vt:i4>
      </vt:variant>
      <vt:variant>
        <vt:i4>5</vt:i4>
      </vt:variant>
      <vt:variant>
        <vt:lpwstr/>
      </vt:variant>
      <vt:variant>
        <vt:lpwstr>_Toc355261669</vt:lpwstr>
      </vt:variant>
      <vt:variant>
        <vt:i4>1507382</vt:i4>
      </vt:variant>
      <vt:variant>
        <vt:i4>41</vt:i4>
      </vt:variant>
      <vt:variant>
        <vt:i4>0</vt:i4>
      </vt:variant>
      <vt:variant>
        <vt:i4>5</vt:i4>
      </vt:variant>
      <vt:variant>
        <vt:lpwstr/>
      </vt:variant>
      <vt:variant>
        <vt:lpwstr>_Toc355261668</vt:lpwstr>
      </vt:variant>
      <vt:variant>
        <vt:i4>1507382</vt:i4>
      </vt:variant>
      <vt:variant>
        <vt:i4>35</vt:i4>
      </vt:variant>
      <vt:variant>
        <vt:i4>0</vt:i4>
      </vt:variant>
      <vt:variant>
        <vt:i4>5</vt:i4>
      </vt:variant>
      <vt:variant>
        <vt:lpwstr/>
      </vt:variant>
      <vt:variant>
        <vt:lpwstr>_Toc355261667</vt:lpwstr>
      </vt:variant>
      <vt:variant>
        <vt:i4>1507382</vt:i4>
      </vt:variant>
      <vt:variant>
        <vt:i4>29</vt:i4>
      </vt:variant>
      <vt:variant>
        <vt:i4>0</vt:i4>
      </vt:variant>
      <vt:variant>
        <vt:i4>5</vt:i4>
      </vt:variant>
      <vt:variant>
        <vt:lpwstr/>
      </vt:variant>
      <vt:variant>
        <vt:lpwstr>_Toc355261666</vt:lpwstr>
      </vt:variant>
      <vt:variant>
        <vt:i4>1507382</vt:i4>
      </vt:variant>
      <vt:variant>
        <vt:i4>23</vt:i4>
      </vt:variant>
      <vt:variant>
        <vt:i4>0</vt:i4>
      </vt:variant>
      <vt:variant>
        <vt:i4>5</vt:i4>
      </vt:variant>
      <vt:variant>
        <vt:lpwstr/>
      </vt:variant>
      <vt:variant>
        <vt:lpwstr>_Toc355261665</vt:lpwstr>
      </vt:variant>
      <vt:variant>
        <vt:i4>1507382</vt:i4>
      </vt:variant>
      <vt:variant>
        <vt:i4>17</vt:i4>
      </vt:variant>
      <vt:variant>
        <vt:i4>0</vt:i4>
      </vt:variant>
      <vt:variant>
        <vt:i4>5</vt:i4>
      </vt:variant>
      <vt:variant>
        <vt:lpwstr/>
      </vt:variant>
      <vt:variant>
        <vt:lpwstr>_Toc355261664</vt:lpwstr>
      </vt:variant>
      <vt:variant>
        <vt:i4>1507382</vt:i4>
      </vt:variant>
      <vt:variant>
        <vt:i4>11</vt:i4>
      </vt:variant>
      <vt:variant>
        <vt:i4>0</vt:i4>
      </vt:variant>
      <vt:variant>
        <vt:i4>5</vt:i4>
      </vt:variant>
      <vt:variant>
        <vt:lpwstr/>
      </vt:variant>
      <vt:variant>
        <vt:lpwstr>_Toc355261663</vt:lpwstr>
      </vt:variant>
      <vt:variant>
        <vt:i4>1507382</vt:i4>
      </vt:variant>
      <vt:variant>
        <vt:i4>5</vt:i4>
      </vt:variant>
      <vt:variant>
        <vt:i4>0</vt:i4>
      </vt:variant>
      <vt:variant>
        <vt:i4>5</vt:i4>
      </vt:variant>
      <vt:variant>
        <vt:lpwstr/>
      </vt:variant>
      <vt:variant>
        <vt:lpwstr>_Toc355261662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Le Cocq Mathieu</cp:lastModifiedBy>
  <cp:revision>3</cp:revision>
  <cp:lastPrinted>2018-01-29T17:04:00Z</cp:lastPrinted>
  <dcterms:created xsi:type="dcterms:W3CDTF">2026-07-10T09:57:00Z</dcterms:created>
  <dcterms:modified xsi:type="dcterms:W3CDTF">2026-07-10T14:56:00Z</dcterms:modified>
</cp:coreProperties>
</file>